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Остеопатия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04:13 МСК · База обновлена: 29.08.2026, 04:01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амбулаторно-поликлиническое учреждение обратилась женщина 28 лет.</w:t>
      </w:r>
    </w:p>
    <w:p>
      <w:pPr>
        <w:pStyle w:val="Heading3"/>
      </w:pPr>
      <w:r>
        <w:t>1.2. Жалобы</w:t>
      </w:r>
    </w:p>
    <w:p>
      <w:pPr>
        <w:spacing w:after="58"/>
      </w:pPr>
      <w:r>
        <w:rPr>
          <w:b w:val="0"/>
          <w:i w:val="0"/>
        </w:rPr>
        <w:t>на приступообразные головокружения, периодический шум в ушах. Данные жалобы появляются, как при изменении положения тела, так и в покое. В течение последнего года стали беспокоить тянущие боли в области шеи, преимущественно после длительных статических нагрузок. В последнее время появился хруст в области височно-нижнечелюстного сустава справа.</w:t>
      </w:r>
    </w:p>
    <w:p>
      <w:pPr>
        <w:pStyle w:val="Heading3"/>
      </w:pPr>
      <w:r>
        <w:t>1.3. Анамнез заболевания</w:t>
      </w:r>
    </w:p>
    <w:p>
      <w:pPr>
        <w:spacing w:after="58"/>
      </w:pPr>
      <w:r>
        <w:rPr>
          <w:b w:val="0"/>
          <w:i w:val="0"/>
        </w:rPr>
        <w:t>Со слов, указанные жалобы отмечает с подросткового возраста. Ранее прицельно по данному поводу не обследовалась и не лечилась.</w:t>
      </w:r>
    </w:p>
    <w:p>
      <w:pPr>
        <w:spacing w:after="58"/>
      </w:pPr>
      <w:r>
        <w:rPr>
          <w:b w:val="0"/>
          <w:i w:val="0"/>
        </w:rPr>
        <w:t>В детстве были выраженные головные боли, которые иногда сопровождались тошнотой.</w:t>
      </w:r>
    </w:p>
    <w:p>
      <w:pPr>
        <w:pStyle w:val="Heading3"/>
      </w:pPr>
      <w:r>
        <w:t>1.4. Анамнез жизни</w:t>
      </w:r>
    </w:p>
    <w:p>
      <w:pPr>
        <w:spacing w:after="58"/>
      </w:pPr>
      <w:r>
        <w:rPr>
          <w:b w:val="0"/>
          <w:i w:val="0"/>
        </w:rPr>
        <w:t>Хронические заболевания отрицает; травмы – отрицает. +</w:t>
        <w:br/>
        <w:t>Оперативные вмешательства – кесарево сечение (эпидуральная анестезия); 3 месяца назад – постановка имплантов. +</w:t>
        <w:br/>
        <w:t>Акушерско-гинекологический анамнез – месячные с 15 лет; беременность – 1, роды – 1. +</w:t>
        <w:br/>
        <w:t>Аллергологический анамнез не отягощен. +</w:t>
        <w:br/>
        <w:t>Образ жизни – сидячая работа, занятия в бассейне нерегулярные.</w:t>
      </w:r>
    </w:p>
    <w:p>
      <w:pPr>
        <w:pStyle w:val="Heading3"/>
      </w:pPr>
      <w:r>
        <w:t>1.5. Объективный статус</w:t>
      </w:r>
    </w:p>
    <w:p>
      <w:pPr>
        <w:spacing w:after="58"/>
      </w:pPr>
      <w:r>
        <w:rPr>
          <w:b w:val="0"/>
          <w:i w:val="0"/>
        </w:rPr>
        <w:t>Кожные покровы чистые, обычной окраски. Видимые слизистые оболочки чистые, влажные. Дыхание везикулярное, хрипов на момент осмотра нет. АД – 112/65 мм рт.ст., пульс – 78 ударов в минуту. Живот мягкий, безболезненный. Физиологические отправления в норме (со слов).</w:t>
      </w:r>
    </w:p>
    <w:p>
      <w:pPr>
        <w:spacing w:after="58"/>
      </w:pPr>
      <w:r>
        <w:rPr>
          <w:b w:val="0"/>
          <w:i w:val="0"/>
        </w:rPr>
        <w:t>При остеопатическом осмотре врач отметил: +</w:t>
        <w:br/>
        <w:t>Разнонаправленную ротацию таза и плечевого пояса относительно друг друга. +</w:t>
        <w:br/>
        <w:t>Флексионный тест стоя «++» слева. +</w:t>
        <w:br/>
        <w:t>Флексионный тест сидя отрицательный с 2-х сторон. +</w:t>
        <w:br/>
        <w:t>Укорочение левой ноги на 1 см. Передняя верхняя подвздошная ость (ПВПО) слева находится вентро-каудальнее, чем справа. +</w:t>
        <w:br/>
        <w:t>Ограничена мобильность висцеральных масс нижнего этажа брюшной полости при смещении справа налево. +</w:t>
        <w:br/>
        <w:t>При тестировании шейного отдела позвоночника определяется ограничение движения в позвоночно-двигательных сегментах С0-С1, С3-С4, С4-С5. +</w:t>
        <w:br/>
        <w:t>При оценке краниосакральной системы определяется асинхронизм в движении затылочной кости и крестца.</w:t>
      </w:r>
    </w:p>
    <w:p>
      <w:pPr>
        <w:pStyle w:val="Heading2"/>
      </w:pPr>
      <w:r>
        <w:t>1. План обследования</w:t>
      </w:r>
    </w:p>
    <w:p>
      <w:pPr>
        <w:pStyle w:val="Heading3"/>
        <w:keepNext/>
      </w:pPr>
      <w:r>
        <w:rPr>
          <w:b/>
          <w:color w:val="173C49"/>
        </w:rPr>
        <w:t>Вопрос 1.</w:t>
      </w:r>
    </w:p>
    <w:p>
      <w:pPr>
        <w:keepNext/>
      </w:pPr>
      <w:r>
        <w:rPr>
          <w:b w:val="0"/>
          <w:i w:val="0"/>
        </w:rPr>
        <w:t>Методами исследования, которые целесообразно провести в данной клинической ситуации для уточнения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дуплексное сканирование сосудов головы и шеи</w:t>
      </w:r>
    </w:p>
    <w:p>
      <w:pPr>
        <w:tabs>
          <w:tab w:pos="490" w:val="left"/>
        </w:tabs>
        <w:spacing w:after="60"/>
        <w:ind w:left="490" w:hanging="490"/>
      </w:pPr>
      <w:r>
        <w:rPr>
          <w:b/>
        </w:rPr>
        <w:t>2.</w:t>
      </w:r>
      <w:r>
        <w:tab/>
      </w:r>
      <w:r>
        <w:rPr>
          <w:b w:val="0"/>
          <w:i w:val="0"/>
        </w:rPr>
        <w:t>липидограмма</w:t>
      </w:r>
    </w:p>
    <w:p>
      <w:pPr>
        <w:tabs>
          <w:tab w:pos="490" w:val="left"/>
        </w:tabs>
        <w:spacing w:after="60"/>
        <w:ind w:left="490" w:hanging="490"/>
      </w:pPr>
      <w:r>
        <w:rPr>
          <w:b/>
        </w:rPr>
        <w:t>3.</w:t>
      </w:r>
      <w:r>
        <w:tab/>
      </w:r>
      <w:r>
        <w:rPr>
          <w:b w:val="0"/>
          <w:i w:val="0"/>
        </w:rPr>
        <w:t>биохимический анализ крови</w:t>
      </w:r>
    </w:p>
    <w:p>
      <w:pPr>
        <w:tabs>
          <w:tab w:pos="490" w:val="left"/>
        </w:tabs>
        <w:spacing w:after="60"/>
        <w:ind w:left="490" w:hanging="490"/>
      </w:pPr>
      <w:r>
        <w:rPr>
          <w:b/>
        </w:rPr>
        <w:t>4.</w:t>
      </w:r>
      <w:r>
        <w:tab/>
      </w:r>
      <w:r>
        <w:rPr>
          <w:b w:val="0"/>
          <w:i w:val="0"/>
        </w:rPr>
        <w:t>компьютерная томография височных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магнитно-резонансная томография головного мозга</w:t>
      </w:r>
    </w:p>
    <w:p>
      <w:pPr>
        <w:tabs>
          <w:tab w:pos="490" w:val="left"/>
        </w:tabs>
        <w:spacing w:after="60"/>
        <w:ind w:left="490" w:hanging="490"/>
      </w:pPr>
      <w:r>
        <w:rPr>
          <w:b/>
        </w:rPr>
        <w:t>6.</w:t>
      </w:r>
      <w:r>
        <w:tab/>
      </w:r>
      <w:r>
        <w:rPr>
          <w:b w:val="0"/>
          <w:i w:val="0"/>
        </w:rPr>
        <w:t>электроэнцефалограмма</w:t>
      </w:r>
    </w:p>
    <w:p>
      <w:pPr>
        <w:ind w:left="288"/>
      </w:pPr>
      <w:r>
        <w:rPr>
          <w:b/>
          <w:color w:val="173C49"/>
        </w:rPr>
        <w:t>Правильные ответы:</w:t>
      </w:r>
      <w:r>
        <w:br/>
      </w:r>
      <w:r>
        <w:rPr>
          <w:b/>
          <w:i w:val="0"/>
        </w:rPr>
        <w:t>1 - дуплексное сканирование сосудов головы и шеи</w:t>
      </w:r>
      <w:r>
        <w:br/>
      </w:r>
      <w:r>
        <w:rPr>
          <w:b/>
          <w:i w:val="0"/>
        </w:rPr>
        <w:t>5 - магнитно-резонансная томография головного мозга</w:t>
      </w:r>
    </w:p>
    <w:p>
      <w:pPr>
        <w:spacing w:after="58"/>
      </w:pPr>
      <w:r>
        <w:rPr>
          <w:b w:val="0"/>
          <w:i w:val="0"/>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r>
    </w:p>
    <w:p>
      <w:pPr>
        <w:spacing w:after="58"/>
      </w:pPr>
      <w:r>
        <w:rPr>
          <w:b w:val="0"/>
          <w:i w:val="0"/>
        </w:rPr>
        <w:t>Остеопатическая диагностика соматических дисфункций. Клинические рекомендации/ Коллектив авторов. — СПб.: «Невский ракурс», 2015. — 90 с. – стр. 35</w:t>
      </w:r>
    </w:p>
    <w:p>
      <w:pPr>
        <w:spacing w:after="58"/>
      </w:pPr>
      <w:r>
        <w:rPr>
          <w:b w:val="0"/>
          <w:i w:val="0"/>
        </w:rPr>
        <w:t>Основы остеопатии (под ред. Д.Е. Мохова). Учебник для ординаторов. М. Изд. группа: Гэотар, 2020г. – 398с. – стр. 249-250</w:t>
      </w:r>
    </w:p>
    <w:p>
      <w:pPr>
        <w:spacing w:after="58"/>
      </w:pPr>
      <w:r>
        <w:rPr>
          <w:b w:val="0"/>
          <w:i w:val="0"/>
        </w:rPr>
        <w:t>Неврология. Национальное руководство. Краткое издание / под ред. Е.И. Гусева, А.Н. Коновалова, А.Б. Гехт. - М. : ГЭОТАР-Медиа, 2018 – 688с., стр. 186-196</w:t>
      </w:r>
    </w:p>
    <w:p>
      <w:pPr>
        <w:spacing w:after="58"/>
      </w:pPr>
      <w:r>
        <w:rPr>
          <w:b w:val="0"/>
          <w:i w:val="0"/>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r>
    </w:p>
    <w:p>
      <w:pPr>
        <w:spacing w:after="58"/>
      </w:pPr>
      <w:r>
        <w:rPr>
          <w:b w:val="0"/>
          <w:i w:val="0"/>
        </w:rPr>
        <w:t>Остеопатическая диагностика соматических дисфункций. Клинические рекомендации/ Коллектив авторов. — СПб.: «Невский ракурс», 2015. — 90 с. – стр. 35</w:t>
      </w:r>
    </w:p>
    <w:p>
      <w:pPr>
        <w:spacing w:after="58"/>
      </w:pPr>
      <w:r>
        <w:rPr>
          <w:b w:val="0"/>
          <w:i w:val="0"/>
        </w:rPr>
        <w:t>Основы остеопатии (под ред. Д.Е. Мохова). Учебник для ординаторов. М. Изд. группа: Гэотар, 2020г. – 398с. – стр. 249-250</w:t>
      </w:r>
    </w:p>
    <w:p>
      <w:pPr>
        <w:spacing w:after="58"/>
      </w:pPr>
      <w:r>
        <w:rPr>
          <w:b w:val="0"/>
          <w:i w:val="0"/>
        </w:rPr>
        <w:t>Неврология. Национальное руководство. Краткое издание / под ред. Е.И. Гусева, А.Н. Коновалова, А.Б. Гехт. - М. : ГЭОТАР-Медиа, 2018 – 688с., стр. 186-196)</w:t>
      </w:r>
    </w:p>
    <w:p>
      <w:pPr>
        <w:pStyle w:val="Heading3"/>
        <w:keepNext/>
      </w:pPr>
      <w:r>
        <w:rPr>
          <w:b/>
          <w:color w:val="173C49"/>
        </w:rPr>
        <w:t>Вопрос 2.</w:t>
      </w:r>
    </w:p>
    <w:p>
      <w:pPr>
        <w:keepNext/>
      </w:pPr>
      <w:r>
        <w:rPr>
          <w:b w:val="0"/>
          <w:i w:val="0"/>
        </w:rPr>
        <w:t>По результатам остеопатического осмотра у пациентки выявлено укорочение левой нижней конечности. Для дифференциальной диагностики анатомического и функционального укорочения нижней конечности необходимо провести тест</w:t>
      </w:r>
    </w:p>
    <w:p>
      <w:pPr>
        <w:tabs>
          <w:tab w:pos="490" w:val="left"/>
        </w:tabs>
        <w:spacing w:after="60"/>
        <w:ind w:left="490" w:hanging="490"/>
      </w:pPr>
      <w:r>
        <w:rPr>
          <w:b/>
        </w:rPr>
        <w:t>1.</w:t>
      </w:r>
      <w:r>
        <w:tab/>
      </w:r>
      <w:r>
        <w:rPr>
          <w:b w:val="0"/>
          <w:i w:val="0"/>
        </w:rPr>
        <w:t>Фукуды</w:t>
      </w:r>
    </w:p>
    <w:p>
      <w:pPr>
        <w:tabs>
          <w:tab w:pos="490" w:val="left"/>
        </w:tabs>
        <w:spacing w:after="60"/>
        <w:ind w:left="490" w:hanging="490"/>
      </w:pPr>
      <w:r>
        <w:rPr>
          <w:b/>
        </w:rPr>
        <w:t>2.</w:t>
      </w:r>
      <w:r>
        <w:tab/>
      </w:r>
      <w:r>
        <w:rPr>
          <w:b w:val="0"/>
          <w:i w:val="0"/>
        </w:rPr>
        <w:t>Жилетта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«5 линий»</w:t>
      </w:r>
    </w:p>
    <w:p>
      <w:pPr>
        <w:tabs>
          <w:tab w:pos="490" w:val="left"/>
        </w:tabs>
        <w:spacing w:after="60"/>
        <w:ind w:left="490" w:hanging="490"/>
      </w:pPr>
      <w:r>
        <w:rPr>
          <w:b/>
        </w:rPr>
        <w:t>4.</w:t>
      </w:r>
      <w:r>
        <w:tab/>
      </w:r>
      <w:r>
        <w:rPr>
          <w:b w:val="0"/>
          <w:i w:val="0"/>
        </w:rPr>
        <w:t>«шага вперед»</w:t>
      </w:r>
    </w:p>
    <w:p>
      <w:pPr>
        <w:ind w:left="288"/>
      </w:pPr>
      <w:r>
        <w:rPr>
          <w:b/>
          <w:color w:val="173C49"/>
        </w:rPr>
        <w:t>Правильный ответ:</w:t>
      </w:r>
      <w:r>
        <w:br/>
      </w:r>
      <w:r>
        <w:rPr>
          <w:b/>
          <w:i w:val="0"/>
        </w:rPr>
        <w:t>3 - «5 линий»</w:t>
      </w:r>
    </w:p>
    <w:p>
      <w:pPr>
        <w:spacing w:after="58"/>
      </w:pPr>
      <w:r>
        <w:rPr>
          <w:b w:val="0"/>
          <w:i w:val="0"/>
        </w:rPr>
        <w:t>На основании данных остеопатического осмотра можно заподозрить у пациентки анатомическое укорочение левой нижней конечности или функциональное ее укорочение. Для дифференциальной диагностики применяется визуальный тест «5 линий». При анатомическом укорочении нижней конечности тест будет положительным, то есть все оцениваемые линии будут параллельны друг другу, но не параллельны полу</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38-39</w:t>
      </w:r>
    </w:p>
    <w:p>
      <w:pPr>
        <w:pStyle w:val="Heading3"/>
        <w:keepNext/>
      </w:pPr>
      <w:r>
        <w:rPr>
          <w:b/>
          <w:color w:val="173C49"/>
        </w:rPr>
        <w:t>Вопрос 3.</w:t>
      </w:r>
    </w:p>
    <w:p>
      <w:pPr>
        <w:keepNext/>
      </w:pPr>
      <w:r>
        <w:rPr>
          <w:b w:val="0"/>
          <w:i w:val="0"/>
        </w:rPr>
        <w:t>Для дополнительного подтверждения предполагаемой соматический дисфункции в положении пациентки лежа на спине можно провести диагностический тест</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Даунинга на удлинение нижней конечности слева</w:t>
      </w:r>
    </w:p>
    <w:p>
      <w:pPr>
        <w:tabs>
          <w:tab w:pos="490" w:val="left"/>
        </w:tabs>
        <w:spacing w:after="60"/>
        <w:ind w:left="490" w:hanging="490"/>
      </w:pPr>
      <w:r>
        <w:rPr>
          <w:b/>
        </w:rPr>
        <w:t>2.</w:t>
      </w:r>
      <w:r>
        <w:tab/>
      </w:r>
      <w:r>
        <w:rPr>
          <w:b w:val="0"/>
          <w:i w:val="0"/>
        </w:rPr>
        <w:t>Патрика-Фабера</w:t>
      </w:r>
    </w:p>
    <w:p>
      <w:pPr>
        <w:tabs>
          <w:tab w:pos="490" w:val="left"/>
        </w:tabs>
        <w:spacing w:after="60"/>
        <w:ind w:left="490" w:hanging="490"/>
      </w:pPr>
      <w:r>
        <w:rPr>
          <w:b/>
        </w:rPr>
        <w:t>3.</w:t>
      </w:r>
      <w:r>
        <w:tab/>
      </w:r>
      <w:r>
        <w:rPr>
          <w:b w:val="0"/>
          <w:i w:val="0"/>
        </w:rPr>
        <w:t>Девболовски</w:t>
      </w:r>
    </w:p>
    <w:p>
      <w:pPr>
        <w:tabs>
          <w:tab w:pos="490" w:val="left"/>
        </w:tabs>
        <w:spacing w:after="60"/>
        <w:ind w:left="490" w:hanging="490"/>
      </w:pPr>
      <w:r>
        <w:rPr>
          <w:b/>
        </w:rPr>
        <w:t>4.</w:t>
      </w:r>
      <w:r>
        <w:tab/>
      </w:r>
      <w:r>
        <w:rPr>
          <w:b w:val="0"/>
          <w:i w:val="0"/>
        </w:rPr>
        <w:t>ригидности крестцово-подвздошных суставов (КПС) через передне-верхние ости подвздошных костей</w:t>
      </w:r>
    </w:p>
    <w:p>
      <w:pPr>
        <w:ind w:left="288"/>
      </w:pPr>
      <w:r>
        <w:rPr>
          <w:b/>
          <w:color w:val="173C49"/>
        </w:rPr>
        <w:t>Правильный ответ:</w:t>
      </w:r>
      <w:r>
        <w:br/>
      </w:r>
      <w:r>
        <w:rPr>
          <w:b/>
          <w:i w:val="0"/>
        </w:rPr>
        <w:t>1 - Даунинга на удлинение нижней конечности слева</w:t>
      </w:r>
    </w:p>
    <w:p>
      <w:pPr>
        <w:spacing w:after="58"/>
      </w:pPr>
      <w:r>
        <w:rPr>
          <w:b w:val="0"/>
          <w:i w:val="0"/>
        </w:rPr>
        <w:t>По представленным данным у пациентки может иметь место восходящий тип дисфункции. Результаты теста «5 линий» позволили исключить из предполагаемых находок анатомическое укорочение нижней конечности (в данной ситуации слева).</w:t>
      </w:r>
    </w:p>
    <w:p>
      <w:pPr>
        <w:spacing w:after="58"/>
      </w:pPr>
      <w:r>
        <w:rPr>
          <w:b w:val="0"/>
          <w:i w:val="0"/>
        </w:rPr>
        <w:t>Укорочение нижней конечности может быть при соматической дисфункции подвздошной кости (укорочение при соматической дисфункции подвздошной кости в задней ротации), при соматической дисфункции лонной кости (передне-нижнее смещение). В данной ситуации у нас имеет место несовпадение положения левой подвздошной кости и длины левой нижней конечности. Можно подозревать наличие соматической дисфункции лонной кости.</w:t>
      </w:r>
    </w:p>
    <w:p>
      <w:pPr>
        <w:spacing w:after="58"/>
      </w:pPr>
      <w:r>
        <w:rPr>
          <w:b w:val="0"/>
          <w:i w:val="0"/>
        </w:rPr>
        <w:t>В рамках обследования пациента (в положении лежа на спине) при наличии укорочения нижней конечности и подозрении на дисфункцию подвздошной кости / лонной кости используется тест на функциональное удлинение /укорочение нижней конечности.</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40-41</w:t>
      </w:r>
    </w:p>
    <w:p>
      <w:pPr>
        <w:pStyle w:val="Heading2"/>
      </w:pPr>
      <w:r>
        <w:t>2. Диагноз</w:t>
      </w:r>
    </w:p>
    <w:p>
      <w:pPr>
        <w:pStyle w:val="Heading3"/>
        <w:keepNext/>
      </w:pPr>
      <w:r>
        <w:rPr>
          <w:b/>
          <w:color w:val="173C49"/>
        </w:rPr>
        <w:t>Вопрос 4.</w:t>
      </w:r>
    </w:p>
    <w:p>
      <w:pPr>
        <w:keepNext/>
      </w:pPr>
      <w:r>
        <w:rPr>
          <w:b w:val="0"/>
          <w:i w:val="0"/>
        </w:rPr>
        <w:t>По результатам анамнеза и представленных данных остеопатического осмотра можно предположить локальную соматическую дисфункцию левой</w:t>
      </w:r>
    </w:p>
    <w:p>
      <w:pPr>
        <w:tabs>
          <w:tab w:pos="490" w:val="left"/>
        </w:tabs>
        <w:spacing w:after="60"/>
        <w:ind w:left="490" w:hanging="490"/>
      </w:pPr>
      <w:r>
        <w:rPr>
          <w:b/>
        </w:rPr>
        <w:t>1.</w:t>
      </w:r>
      <w:r>
        <w:tab/>
      </w:r>
      <w:r>
        <w:rPr>
          <w:b w:val="0"/>
          <w:i w:val="0"/>
        </w:rPr>
        <w:t>подвздошной кости в передней ротации</w:t>
      </w:r>
    </w:p>
    <w:p>
      <w:pPr>
        <w:tabs>
          <w:tab w:pos="490" w:val="left"/>
        </w:tabs>
        <w:spacing w:after="60"/>
        <w:ind w:left="490" w:hanging="490"/>
      </w:pPr>
      <w:r>
        <w:rPr>
          <w:b/>
        </w:rPr>
        <w:t>2.</w:t>
      </w:r>
      <w:r>
        <w:tab/>
      </w:r>
      <w:r>
        <w:rPr>
          <w:b w:val="0"/>
          <w:i w:val="0"/>
        </w:rPr>
        <w:t>подвздошной кости в задней ротации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лонной кости в переднее-нижнем положении</w:t>
      </w:r>
    </w:p>
    <w:p>
      <w:pPr>
        <w:tabs>
          <w:tab w:pos="490" w:val="left"/>
        </w:tabs>
        <w:spacing w:after="60"/>
        <w:ind w:left="490" w:hanging="490"/>
      </w:pPr>
      <w:r>
        <w:rPr>
          <w:b/>
        </w:rPr>
        <w:t>4.</w:t>
      </w:r>
      <w:r>
        <w:tab/>
      </w:r>
      <w:r>
        <w:rPr>
          <w:b w:val="0"/>
          <w:i w:val="0"/>
        </w:rPr>
        <w:t>лонной кости в заднее-верхнем положении</w:t>
      </w:r>
    </w:p>
    <w:p>
      <w:pPr>
        <w:ind w:left="288"/>
      </w:pPr>
      <w:r>
        <w:rPr>
          <w:b/>
          <w:color w:val="173C49"/>
        </w:rPr>
        <w:t>Правильный ответ:</w:t>
      </w:r>
      <w:r>
        <w:br/>
      </w:r>
      <w:r>
        <w:rPr>
          <w:b/>
          <w:i w:val="0"/>
        </w:rPr>
        <w:t>3 - лонной кости в переднее-нижнем положении</w:t>
      </w:r>
    </w:p>
    <w:p>
      <w:pPr>
        <w:spacing w:after="58"/>
      </w:pPr>
      <w:r>
        <w:rPr>
          <w:b w:val="0"/>
          <w:i w:val="0"/>
        </w:rPr>
        <w:t>Флексионный тест «++» слева в положении стоя и отрицательный в положении сидя свидетельствует о наличии восходящей дисфункции. А совокупность факторов в виде вентро-каудального положения ПВПО слева, укорочения левой ноги, отрицательного теста Даунинга на удлинение конечности свидетельствуют об изменении положения лонной кости в переднее-нижнем положении.</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53-54</w:t>
      </w:r>
    </w:p>
    <w:p>
      <w:pPr>
        <w:pStyle w:val="Heading3"/>
        <w:keepNext/>
      </w:pPr>
      <w:r>
        <w:rPr>
          <w:b/>
          <w:color w:val="173C49"/>
        </w:rPr>
        <w:t>Вопрос 5.</w:t>
      </w:r>
    </w:p>
    <w:p>
      <w:pPr>
        <w:keepNext/>
      </w:pPr>
      <w:r>
        <w:rPr>
          <w:b w:val="0"/>
          <w:i w:val="0"/>
        </w:rPr>
        <w:t>Наиболее корректно состояние пациентки отражает остеопатическое заключение</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Правильный ответ:</w:t>
      </w:r>
      <w:r>
        <w:br/>
      </w:r>
      <w:r>
        <w:rPr>
          <w:b/>
          <w:i w:val="0"/>
        </w:rPr>
        <w:t>вариант 2</w:t>
      </w:r>
    </w:p>
    <w:p>
      <w:pPr>
        <w:spacing w:after="58"/>
      </w:pPr>
      <w:r>
        <w:rPr>
          <w:b w:val="0"/>
          <w:i w:val="0"/>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 +</w:t>
        <w:br/>
        <w:t>В данной ситуации по результатам осмотра глобальных соматических дисфункций и острых локальных соматических дисфункций у пациентки не выявлено, значит в доминирующую выносится одна из региональных дисфункций, наиболее выраженная на данный момент. +</w:t>
        <w:br/>
        <w:t>Наиболее выраженным оказалось региональное биомеханическое нарушение, регион твердой мозговой оболочки.</w:t>
      </w:r>
    </w:p>
    <w:p>
      <w:pPr>
        <w:spacing w:after="58"/>
      </w:pPr>
      <w:r>
        <w:rPr>
          <w:b w:val="0"/>
          <w:i w:val="0"/>
        </w:rPr>
        <w:t>Методология клинического остеопатического обследования. Учебное пособие / Д.Е. Мохов, В.О. Белаш – СПб.: Изд-во СЗГМУ им. И.И. Мечникова, 2019. – 80 с. – стр. 71-72.</w:t>
      </w:r>
    </w:p>
    <w:p>
      <w:pPr>
        <w:spacing w:after="58"/>
      </w:pPr>
      <w:r>
        <w:rPr>
          <w:b w:val="0"/>
          <w:i w:val="0"/>
        </w:rP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По результатам дообследования врач выявил у пациентки наличие фиксации твердой мозговой оболочки на уровне L2-L1.</w:t>
        <w:br/>
        <w:br/>
        <w:t>При коррекции соматической дисфункции региона твердой мозговой оболочки (в виде фиксации на уровне соответствующего позвоночно-двигательного сегмента) необходимо предать положение пациентке лежа на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боку, приведя согнутые в коленях ноги к груди и наклонив голову к коленям</w:t>
      </w:r>
    </w:p>
    <w:p>
      <w:pPr>
        <w:tabs>
          <w:tab w:pos="490" w:val="left"/>
        </w:tabs>
        <w:spacing w:after="60"/>
        <w:ind w:left="490" w:hanging="490"/>
      </w:pPr>
      <w:r>
        <w:rPr>
          <w:b/>
        </w:rPr>
        <w:t>2.</w:t>
      </w:r>
      <w:r>
        <w:tab/>
      </w:r>
      <w:r>
        <w:rPr>
          <w:b w:val="0"/>
          <w:i w:val="0"/>
        </w:rPr>
        <w:t>животе так, чтобы стопы свисали за край стола</w:t>
      </w:r>
    </w:p>
    <w:p>
      <w:pPr>
        <w:tabs>
          <w:tab w:pos="490" w:val="left"/>
        </w:tabs>
        <w:spacing w:after="60"/>
        <w:ind w:left="490" w:hanging="490"/>
      </w:pPr>
      <w:r>
        <w:rPr>
          <w:b/>
        </w:rPr>
        <w:t>3.</w:t>
      </w:r>
      <w:r>
        <w:tab/>
      </w:r>
      <w:r>
        <w:rPr>
          <w:b w:val="0"/>
          <w:i w:val="0"/>
        </w:rPr>
        <w:t>боку в положении «полупрокубитас»</w:t>
      </w:r>
    </w:p>
    <w:p>
      <w:pPr>
        <w:tabs>
          <w:tab w:pos="490" w:val="left"/>
        </w:tabs>
        <w:spacing w:after="60"/>
        <w:ind w:left="490" w:hanging="490"/>
      </w:pPr>
      <w:r>
        <w:rPr>
          <w:b/>
        </w:rPr>
        <w:t>4.</w:t>
      </w:r>
      <w:r>
        <w:tab/>
      </w:r>
      <w:r>
        <w:rPr>
          <w:b w:val="0"/>
          <w:i w:val="0"/>
        </w:rPr>
        <w:t>боку с выпрямленными ногами и выравненной спиной в одну линию</w:t>
      </w:r>
    </w:p>
    <w:p>
      <w:pPr>
        <w:ind w:left="288"/>
      </w:pPr>
      <w:r>
        <w:rPr>
          <w:b/>
          <w:color w:val="173C49"/>
        </w:rPr>
        <w:t>Правильный ответ:</w:t>
      </w:r>
      <w:r>
        <w:br/>
      </w:r>
      <w:r>
        <w:rPr>
          <w:b/>
          <w:i w:val="0"/>
        </w:rPr>
        <w:t>1 - боку, приведя согнутые в коленях ноги к груди и наклонив голову к коленям</w:t>
      </w:r>
    </w:p>
    <w:p>
      <w:pPr>
        <w:spacing w:after="58"/>
      </w:pPr>
      <w:r>
        <w:rPr>
          <w:b w:val="0"/>
          <w:i w:val="0"/>
        </w:rPr>
        <w:t>В таком положении максимально открываются межостистые промежутки и натягивается твердая мозговая оболочка, что облегчает выполнение техники.</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7.</w:t>
      </w:r>
    </w:p>
    <w:p>
      <w:pPr>
        <w:keepNext/>
      </w:pPr>
      <w:r>
        <w:rPr>
          <w:b w:val="0"/>
          <w:i w:val="0"/>
        </w:rPr>
        <w:t>Далее врач просит сделать глубокий</w:t>
      </w:r>
    </w:p>
    <w:p>
      <w:pPr>
        <w:tabs>
          <w:tab w:pos="490" w:val="left"/>
        </w:tabs>
        <w:spacing w:after="60"/>
        <w:ind w:left="490" w:hanging="490"/>
      </w:pPr>
      <w:r>
        <w:rPr>
          <w:b/>
        </w:rPr>
        <w:t>1.</w:t>
      </w:r>
      <w:r>
        <w:tab/>
      </w:r>
      <w:r>
        <w:rPr>
          <w:b w:val="0"/>
          <w:i w:val="0"/>
        </w:rPr>
        <w:t>выдох, а затем глубокий вдох в три этапа</w:t>
      </w:r>
    </w:p>
    <w:p>
      <w:pPr>
        <w:tabs>
          <w:tab w:pos="490" w:val="left"/>
        </w:tabs>
        <w:spacing w:after="60"/>
        <w:ind w:left="490" w:hanging="490"/>
      </w:pPr>
      <w:r>
        <w:rPr>
          <w:b/>
        </w:rPr>
        <w:t>2.</w:t>
      </w:r>
      <w:r>
        <w:tab/>
      </w:r>
      <w:r>
        <w:rPr>
          <w:b w:val="0"/>
          <w:i w:val="0"/>
        </w:rPr>
        <w:t>вдох, а на выдохе задержать дыхание на максимально возможное время</w:t>
      </w:r>
    </w:p>
    <w:p>
      <w:pPr>
        <w:tabs>
          <w:tab w:pos="490" w:val="left"/>
        </w:tabs>
        <w:spacing w:after="60"/>
        <w:ind w:left="490" w:hanging="490"/>
      </w:pPr>
      <w:r>
        <w:rPr>
          <w:b/>
        </w:rPr>
        <w:t>3.</w:t>
      </w:r>
      <w:r>
        <w:tab/>
      </w:r>
      <w:r>
        <w:rPr>
          <w:b w:val="0"/>
          <w:i w:val="0"/>
        </w:rPr>
        <w:t>выдох, затем глубокий выдох и присесть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вдох, а на выдохе покашлять</w:t>
      </w:r>
    </w:p>
    <w:p>
      <w:pPr>
        <w:ind w:left="288"/>
      </w:pPr>
      <w:r>
        <w:rPr>
          <w:b/>
          <w:color w:val="173C49"/>
        </w:rPr>
        <w:t>Правильный ответ:</w:t>
      </w:r>
      <w:r>
        <w:br/>
      </w:r>
      <w:r>
        <w:rPr>
          <w:b/>
          <w:i w:val="0"/>
        </w:rPr>
        <w:t>4 - вдох, а на выдохе покашлять</w:t>
      </w:r>
    </w:p>
    <w:p>
      <w:pPr>
        <w:spacing w:after="58"/>
      </w:pPr>
      <w:r>
        <w:rPr>
          <w:b w:val="0"/>
          <w:i w:val="0"/>
        </w:rPr>
        <w:t>Момент кашля создает напряжение между крестцом и Th12 для создания максимального растяжения на уровне фиксации ТМО.</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8.</w:t>
      </w:r>
    </w:p>
    <w:p>
      <w:pPr>
        <w:keepNext/>
      </w:pPr>
      <w:r>
        <w:rPr>
          <w:b w:val="0"/>
          <w:i w:val="0"/>
        </w:rPr>
        <w:t>Наиболее часто классическая коррекция соматической дисфункции «передне-нижнее смещение лонной кости» техниками мышечных энергий производится в положении пациента</w:t>
      </w:r>
    </w:p>
    <w:p>
      <w:pPr>
        <w:tabs>
          <w:tab w:pos="490" w:val="left"/>
        </w:tabs>
        <w:spacing w:after="60"/>
        <w:ind w:left="490" w:hanging="490"/>
      </w:pPr>
      <w:r>
        <w:rPr>
          <w:b/>
        </w:rPr>
        <w:t>1.</w:t>
      </w:r>
      <w:r>
        <w:tab/>
      </w:r>
      <w:r>
        <w:rPr>
          <w:b w:val="0"/>
          <w:i w:val="0"/>
        </w:rPr>
        <w:t>сидя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лежа на спине</w:t>
      </w:r>
    </w:p>
    <w:p>
      <w:pPr>
        <w:tabs>
          <w:tab w:pos="490" w:val="left"/>
        </w:tabs>
        <w:spacing w:after="60"/>
        <w:ind w:left="490" w:hanging="490"/>
      </w:pPr>
      <w:r>
        <w:rPr>
          <w:b/>
        </w:rPr>
        <w:t>3.</w:t>
      </w:r>
      <w:r>
        <w:tab/>
      </w:r>
      <w:r>
        <w:rPr>
          <w:b w:val="0"/>
          <w:i w:val="0"/>
        </w:rPr>
        <w:t>лежа на боку, противоположном от стороны дисфункции</w:t>
      </w:r>
    </w:p>
    <w:p>
      <w:pPr>
        <w:tabs>
          <w:tab w:pos="490" w:val="left"/>
        </w:tabs>
        <w:spacing w:after="60"/>
        <w:ind w:left="490" w:hanging="490"/>
      </w:pPr>
      <w:r>
        <w:rPr>
          <w:b/>
        </w:rPr>
        <w:t>4.</w:t>
      </w:r>
      <w:r>
        <w:tab/>
      </w:r>
      <w:r>
        <w:rPr>
          <w:b w:val="0"/>
          <w:i w:val="0"/>
        </w:rPr>
        <w:t>лежа на животе</w:t>
      </w:r>
    </w:p>
    <w:p>
      <w:pPr>
        <w:ind w:left="288"/>
      </w:pPr>
      <w:r>
        <w:rPr>
          <w:b/>
          <w:color w:val="173C49"/>
        </w:rPr>
        <w:t>Правильный ответ:</w:t>
      </w:r>
      <w:r>
        <w:br/>
      </w:r>
      <w:r>
        <w:rPr>
          <w:b/>
          <w:i w:val="0"/>
        </w:rPr>
        <w:t>2 - лежа на спине</w:t>
      </w:r>
    </w:p>
    <w:p>
      <w:pPr>
        <w:spacing w:after="58"/>
      </w:pPr>
      <w:r>
        <w:rPr>
          <w:b w:val="0"/>
          <w:i w:val="0"/>
        </w:rPr>
        <w:t>В положении лежа на спине можно выйти на оптимальные параметры коррекции данной соматической дисфункции с применением мышечно-энергетических техник.</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53-54</w:t>
      </w:r>
    </w:p>
    <w:p>
      <w:pPr>
        <w:pStyle w:val="Heading3"/>
        <w:keepNext/>
      </w:pPr>
      <w:r>
        <w:rPr>
          <w:b/>
          <w:color w:val="173C49"/>
        </w:rPr>
        <w:t>Вопрос 9.</w:t>
      </w:r>
    </w:p>
    <w:p>
      <w:pPr>
        <w:keepNext/>
      </w:pPr>
      <w:r>
        <w:rPr>
          <w:b w:val="0"/>
          <w:i w:val="0"/>
        </w:rPr>
        <w:t xml:space="preserve">При коррекции соматической дисфункции «передне-нижнее смещение лонной кости» применяется </w:t>
      </w:r>
      <w:r>
        <w:rPr>
          <w:b w:val="0"/>
          <w:i w:val="0"/>
        </w:rPr>
        <w:t>_____________</w:t>
      </w:r>
      <w:r>
        <w:rPr>
          <w:b w:val="0"/>
          <w:i w:val="0"/>
        </w:rPr>
        <w:t xml:space="preserve"> мышечно-энергетическая техника</w:t>
      </w:r>
    </w:p>
    <w:p>
      <w:pPr>
        <w:tabs>
          <w:tab w:pos="490" w:val="left"/>
        </w:tabs>
        <w:spacing w:after="60"/>
        <w:ind w:left="490" w:hanging="490"/>
      </w:pPr>
      <w:r>
        <w:rPr>
          <w:b/>
        </w:rPr>
        <w:t>1.</w:t>
      </w:r>
      <w:r>
        <w:tab/>
      </w:r>
      <w:r>
        <w:rPr>
          <w:b w:val="0"/>
          <w:i w:val="0"/>
        </w:rPr>
        <w:t>изолитическая</w:t>
      </w:r>
    </w:p>
    <w:p>
      <w:pPr>
        <w:tabs>
          <w:tab w:pos="490" w:val="left"/>
        </w:tabs>
        <w:spacing w:after="60"/>
        <w:ind w:left="490" w:hanging="490"/>
      </w:pPr>
      <w:r>
        <w:rPr>
          <w:b/>
        </w:rPr>
        <w:t>2.</w:t>
      </w:r>
      <w:r>
        <w:tab/>
      </w:r>
      <w:r>
        <w:rPr>
          <w:b w:val="0"/>
          <w:i w:val="0"/>
        </w:rPr>
        <w:t>изотоническая</w:t>
      </w:r>
    </w:p>
    <w:p>
      <w:pPr>
        <w:tabs>
          <w:tab w:pos="490" w:val="left"/>
        </w:tabs>
        <w:spacing w:after="60"/>
        <w:ind w:left="490" w:hanging="490"/>
      </w:pPr>
      <w:r>
        <w:rPr>
          <w:b/>
        </w:rPr>
        <w:t>3.</w:t>
      </w:r>
      <w:r>
        <w:tab/>
      </w:r>
      <w:r>
        <w:rPr>
          <w:b w:val="0"/>
          <w:i w:val="0"/>
        </w:rPr>
        <w:t>изокинетическая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постизометрическая</w:t>
      </w:r>
    </w:p>
    <w:p>
      <w:pPr>
        <w:ind w:left="288"/>
      </w:pPr>
      <w:r>
        <w:rPr>
          <w:b/>
          <w:color w:val="173C49"/>
        </w:rPr>
        <w:t>Правильный ответ:</w:t>
      </w:r>
      <w:r>
        <w:br/>
      </w:r>
      <w:r>
        <w:rPr>
          <w:b/>
          <w:i w:val="0"/>
        </w:rPr>
        <w:t>4 - постизометрическая</w:t>
      </w:r>
    </w:p>
    <w:p>
      <w:pPr>
        <w:spacing w:after="58"/>
      </w:pPr>
      <w:r>
        <w:rPr>
          <w:b w:val="0"/>
          <w:i w:val="0"/>
        </w:rPr>
        <w:t>В данном случае нам необходимо расслабить группу мышц, что позволит лонной кости занять свое нормальное физиологическое положение. Для этих целей наиболее оптимально подходит техника постизометрического расслабления.</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43-44, 53-54</w:t>
      </w:r>
    </w:p>
    <w:p>
      <w:pPr>
        <w:pStyle w:val="Heading2"/>
      </w:pPr>
      <w:r>
        <w:t>4. Вариатив</w:t>
      </w:r>
    </w:p>
    <w:p>
      <w:pPr>
        <w:pStyle w:val="Heading3"/>
        <w:keepNext/>
      </w:pPr>
      <w:r>
        <w:rPr>
          <w:b/>
          <w:color w:val="173C49"/>
        </w:rPr>
        <w:t>Вопрос 10.</w:t>
      </w:r>
    </w:p>
    <w:p>
      <w:pPr>
        <w:keepNext/>
      </w:pPr>
      <w:r>
        <w:rPr>
          <w:b w:val="0"/>
          <w:i w:val="0"/>
        </w:rPr>
        <w:t>Для пациентки с эпидуральной анестезией в анамнезе наиболее полезным будет являться упражнение с</w:t>
      </w:r>
    </w:p>
    <w:p>
      <w:pPr>
        <w:tabs>
          <w:tab w:pos="490" w:val="left"/>
        </w:tabs>
        <w:spacing w:after="60"/>
        <w:ind w:left="490" w:hanging="490"/>
      </w:pPr>
      <w:r>
        <w:rPr>
          <w:b/>
        </w:rPr>
        <w:t>1.</w:t>
      </w:r>
      <w:r>
        <w:tab/>
      </w:r>
      <w:r>
        <w:rPr>
          <w:b w:val="0"/>
          <w:i w:val="0"/>
        </w:rPr>
        <w:t>ротацией в поясничном отделе</w:t>
      </w:r>
    </w:p>
    <w:p>
      <w:pPr>
        <w:tabs>
          <w:tab w:pos="490" w:val="left"/>
        </w:tabs>
        <w:spacing w:after="60"/>
        <w:ind w:left="490" w:hanging="490"/>
      </w:pPr>
      <w:r>
        <w:rPr>
          <w:b/>
        </w:rPr>
        <w:t>2.</w:t>
      </w:r>
      <w:r>
        <w:tab/>
      </w:r>
      <w:r>
        <w:rPr>
          <w:b w:val="0"/>
          <w:i w:val="0"/>
        </w:rPr>
        <w:t>наклонами головы в стороны</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выгибанием спины</w:t>
      </w:r>
    </w:p>
    <w:p>
      <w:pPr>
        <w:tabs>
          <w:tab w:pos="490" w:val="left"/>
        </w:tabs>
        <w:spacing w:after="60"/>
        <w:ind w:left="490" w:hanging="490"/>
      </w:pPr>
      <w:r>
        <w:rPr>
          <w:b/>
        </w:rPr>
        <w:t>4.</w:t>
      </w:r>
      <w:r>
        <w:tab/>
      </w:r>
      <w:r>
        <w:rPr>
          <w:b w:val="0"/>
          <w:i w:val="0"/>
        </w:rPr>
        <w:t>прогибанием спины</w:t>
      </w:r>
    </w:p>
    <w:p>
      <w:pPr>
        <w:ind w:left="288"/>
      </w:pPr>
      <w:r>
        <w:rPr>
          <w:b/>
          <w:color w:val="173C49"/>
        </w:rPr>
        <w:t>Правильный ответ:</w:t>
      </w:r>
      <w:r>
        <w:br/>
      </w:r>
      <w:r>
        <w:rPr>
          <w:b/>
          <w:i w:val="0"/>
        </w:rPr>
        <w:t>3 - выгибанием спины</w:t>
      </w:r>
    </w:p>
    <w:p>
      <w:pPr>
        <w:spacing w:after="58"/>
      </w:pPr>
      <w:r>
        <w:rPr>
          <w:b w:val="0"/>
          <w:i w:val="0"/>
        </w:rPr>
        <w:t>Данном случае происходит расхождение остистых отростков и растяжение твердой мозговой оболочки по всей длине.</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Е.Е. Ширяева, К.А. Строганова, И.Г. Юшманов – СПб.: Изд-во СЗГМУ им. И.И. Мечникова, 2019. – 40 с, стр. 12, 30-38</w:t>
      </w:r>
    </w:p>
    <w:p>
      <w:pPr>
        <w:pStyle w:val="Heading3"/>
        <w:keepNext/>
      </w:pPr>
      <w:r>
        <w:rPr>
          <w:b/>
          <w:color w:val="173C49"/>
        </w:rPr>
        <w:t>Вопрос 11.</w:t>
      </w:r>
    </w:p>
    <w:p>
      <w:pPr>
        <w:keepNext/>
      </w:pPr>
      <w:r>
        <w:rPr>
          <w:b w:val="0"/>
          <w:i w:val="0"/>
        </w:rPr>
        <w:t>Височно-нижнечелюстной сустав является</w:t>
      </w:r>
    </w:p>
    <w:p>
      <w:pPr>
        <w:tabs>
          <w:tab w:pos="490" w:val="left"/>
        </w:tabs>
        <w:spacing w:after="60"/>
        <w:ind w:left="490" w:hanging="490"/>
      </w:pPr>
      <w:r>
        <w:rPr>
          <w:b/>
        </w:rPr>
        <w:t>1.</w:t>
      </w:r>
      <w:r>
        <w:tab/>
      </w:r>
      <w:r>
        <w:rPr>
          <w:b w:val="0"/>
          <w:i w:val="0"/>
        </w:rPr>
        <w:t>плоским</w:t>
      </w:r>
    </w:p>
    <w:p>
      <w:pPr>
        <w:tabs>
          <w:tab w:pos="490" w:val="left"/>
        </w:tabs>
        <w:spacing w:after="60"/>
        <w:ind w:left="490" w:hanging="490"/>
      </w:pPr>
      <w:r>
        <w:rPr>
          <w:b/>
        </w:rPr>
        <w:t>2.</w:t>
      </w:r>
      <w:r>
        <w:tab/>
      </w:r>
      <w:r>
        <w:rPr>
          <w:b w:val="0"/>
          <w:i w:val="0"/>
        </w:rPr>
        <w:t>шаровидным</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мыщелковым</w:t>
      </w:r>
    </w:p>
    <w:p>
      <w:pPr>
        <w:tabs>
          <w:tab w:pos="490" w:val="left"/>
        </w:tabs>
        <w:spacing w:after="60"/>
        <w:ind w:left="490" w:hanging="490"/>
      </w:pPr>
      <w:r>
        <w:rPr>
          <w:b/>
        </w:rPr>
        <w:t>4.</w:t>
      </w:r>
      <w:r>
        <w:tab/>
      </w:r>
      <w:r>
        <w:rPr>
          <w:b w:val="0"/>
          <w:i w:val="0"/>
        </w:rPr>
        <w:t>чашеобразным</w:t>
      </w:r>
    </w:p>
    <w:p>
      <w:pPr>
        <w:ind w:left="288"/>
      </w:pPr>
      <w:r>
        <w:rPr>
          <w:b/>
          <w:color w:val="173C49"/>
        </w:rPr>
        <w:t>Правильный ответ:</w:t>
      </w:r>
      <w:r>
        <w:br/>
      </w:r>
      <w:r>
        <w:rPr>
          <w:b/>
          <w:i w:val="0"/>
        </w:rPr>
        <w:t>3 - мыщелковым</w:t>
      </w:r>
    </w:p>
    <w:p>
      <w:pPr>
        <w:spacing w:after="58"/>
      </w:pPr>
      <w:r>
        <w:rPr>
          <w:b w:val="0"/>
          <w:i w:val="0"/>
        </w:rPr>
        <w:t>Височно-нижнечелюстной сустав является мыщелковым комбинированным суставом.</w:t>
      </w:r>
    </w:p>
    <w:p>
      <w:pPr>
        <w:spacing w:after="58"/>
      </w:pPr>
      <w:r>
        <w:rPr>
          <w:b w:val="0"/>
          <w:i w:val="0"/>
        </w:rPr>
        <w:t>Гайворонский И.В. Нормальная анатомия человека. Т.I. 7-е изд. перераб. и доп. – СПб.: СпецЛит, 2011, Т1, стр.141-142</w:t>
      </w:r>
    </w:p>
    <w:p>
      <w:pPr>
        <w:pStyle w:val="Heading3"/>
        <w:keepNext/>
      </w:pPr>
      <w:r>
        <w:rPr>
          <w:b/>
          <w:color w:val="173C49"/>
        </w:rPr>
        <w:t>Вопрос 12.</w:t>
      </w:r>
    </w:p>
    <w:p>
      <w:pPr>
        <w:keepNext/>
      </w:pPr>
      <w:r>
        <w:rPr>
          <w:b w:val="0"/>
          <w:i w:val="0"/>
        </w:rPr>
        <w:t xml:space="preserve">Натянута в сагиттальной плоскости между диафрагмой и выпуклой поверхностью печени </w:t>
      </w:r>
      <w:r>
        <w:rPr>
          <w:b w:val="0"/>
          <w:i w:val="0"/>
        </w:rPr>
        <w:t>________________</w:t>
      </w:r>
      <w:r>
        <w:rPr>
          <w:b w:val="0"/>
          <w:i w:val="0"/>
        </w:rPr>
        <w:t xml:space="preserve"> связка</w:t>
      </w:r>
    </w:p>
    <w:p>
      <w:pPr>
        <w:tabs>
          <w:tab w:pos="490" w:val="left"/>
        </w:tabs>
        <w:spacing w:after="60"/>
        <w:ind w:left="490" w:hanging="490"/>
      </w:pPr>
      <w:r>
        <w:rPr>
          <w:b/>
        </w:rPr>
        <w:t>1.</w:t>
      </w:r>
      <w:r>
        <w:tab/>
      </w:r>
      <w:r>
        <w:rPr>
          <w:b w:val="0"/>
          <w:i w:val="0"/>
        </w:rPr>
        <w:t>круглая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серповидная</w:t>
      </w:r>
    </w:p>
    <w:p>
      <w:pPr>
        <w:tabs>
          <w:tab w:pos="490" w:val="left"/>
        </w:tabs>
        <w:spacing w:after="60"/>
        <w:ind w:left="490" w:hanging="490"/>
      </w:pPr>
      <w:r>
        <w:rPr>
          <w:b/>
        </w:rPr>
        <w:t>3.</w:t>
      </w:r>
      <w:r>
        <w:tab/>
      </w:r>
      <w:r>
        <w:rPr>
          <w:b w:val="0"/>
          <w:i w:val="0"/>
        </w:rPr>
        <w:t>левая треугольная</w:t>
      </w:r>
    </w:p>
    <w:p>
      <w:pPr>
        <w:tabs>
          <w:tab w:pos="490" w:val="left"/>
        </w:tabs>
        <w:spacing w:after="60"/>
        <w:ind w:left="490" w:hanging="490"/>
      </w:pPr>
      <w:r>
        <w:rPr>
          <w:b/>
        </w:rPr>
        <w:t>4.</w:t>
      </w:r>
      <w:r>
        <w:tab/>
      </w:r>
      <w:r>
        <w:rPr>
          <w:b w:val="0"/>
          <w:i w:val="0"/>
        </w:rPr>
        <w:t>правая треугольная</w:t>
      </w:r>
    </w:p>
    <w:p>
      <w:pPr>
        <w:ind w:left="288"/>
      </w:pPr>
      <w:r>
        <w:rPr>
          <w:b/>
          <w:color w:val="173C49"/>
        </w:rPr>
        <w:t>Правильный ответ:</w:t>
      </w:r>
      <w:r>
        <w:br/>
      </w:r>
      <w:r>
        <w:rPr>
          <w:b/>
          <w:i w:val="0"/>
        </w:rPr>
        <w:t>2 - серповидная</w:t>
      </w:r>
    </w:p>
    <w:p>
      <w:pPr>
        <w:spacing w:after="58"/>
      </w:pPr>
      <w:r>
        <w:rPr>
          <w:b w:val="0"/>
          <w:i w:val="0"/>
        </w:rPr>
        <w:t>В местах перехода брюшины с печени на диафрагму образовались связки: серповидная, венечная, правая и левая треугольные. Серповидная связка ориентирована в сагиттальной плоскости.</w:t>
      </w:r>
    </w:p>
    <w:p>
      <w:pPr>
        <w:spacing w:after="58"/>
      </w:pPr>
      <w:r>
        <w:rPr>
          <w:b w:val="0"/>
          <w:i w:val="0"/>
        </w:rPr>
        <w:t>Гайворонский И.В. Нормальная анатомия человека. Т.I. 7-е изд. перераб. и доп. – СПб.: СпецЛит, 2011, Т1, стр.359</w:t>
      </w:r>
    </w:p>
    <w:p>
      <w:r>
        <w:drawing>
          <wp:inline xmlns:a="http://schemas.openxmlformats.org/drawingml/2006/main" xmlns:pic="http://schemas.openxmlformats.org/drawingml/2006/picture">
            <wp:extent cx="5303520" cy="2901926"/>
            <wp:docPr id="18" name="Picture 18"/>
            <wp:cNvGraphicFramePr>
              <a:graphicFrameLocks noChangeAspect="1"/>
            </wp:cNvGraphicFramePr>
            <a:graphic>
              <a:graphicData uri="http://schemas.openxmlformats.org/drawingml/2006/picture">
                <pic:pic>
                  <pic:nvPicPr>
                    <pic:cNvPr id="0" name="09697e8ad469308a2dcf384d59b909d9753d04c8.png"/>
                    <pic:cNvPicPr/>
                  </pic:nvPicPr>
                  <pic:blipFill>
                    <a:blip r:embed="rId24"/>
                    <a:stretch>
                      <a:fillRect/>
                    </a:stretch>
                  </pic:blipFill>
                  <pic:spPr>
                    <a:xfrm>
                      <a:off x="0" y="0"/>
                      <a:ext cx="5303520" cy="29019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2952337"/>
            <wp:docPr id="19" name="Picture 19"/>
            <wp:cNvGraphicFramePr>
              <a:graphicFrameLocks noChangeAspect="1"/>
            </wp:cNvGraphicFramePr>
            <a:graphic>
              <a:graphicData uri="http://schemas.openxmlformats.org/drawingml/2006/picture">
                <pic:pic>
                  <pic:nvPicPr>
                    <pic:cNvPr id="0" name="d765d088971641f081fedf9cb8c93a0374ccc087.png"/>
                    <pic:cNvPicPr/>
                  </pic:nvPicPr>
                  <pic:blipFill>
                    <a:blip r:embed="rId25"/>
                    <a:stretch>
                      <a:fillRect/>
                    </a:stretch>
                  </pic:blipFill>
                  <pic:spPr>
                    <a:xfrm>
                      <a:off x="0" y="0"/>
                      <a:ext cx="5303520" cy="2952337"/>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70459"/>
            <wp:docPr id="20" name="Picture 20"/>
            <wp:cNvGraphicFramePr>
              <a:graphicFrameLocks noChangeAspect="1"/>
            </wp:cNvGraphicFramePr>
            <a:graphic>
              <a:graphicData uri="http://schemas.openxmlformats.org/drawingml/2006/picture">
                <pic:pic>
                  <pic:nvPicPr>
                    <pic:cNvPr id="0" name="a46a8201b3e9476d4f491c7ea5b0636a7715198d.png"/>
                    <pic:cNvPicPr/>
                  </pic:nvPicPr>
                  <pic:blipFill>
                    <a:blip r:embed="rId26"/>
                    <a:stretch>
                      <a:fillRect/>
                    </a:stretch>
                  </pic:blipFill>
                  <pic:spPr>
                    <a:xfrm>
                      <a:off x="0" y="0"/>
                      <a:ext cx="5303520" cy="3070459"/>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01480"/>
            <wp:docPr id="21" name="Picture 21"/>
            <wp:cNvGraphicFramePr>
              <a:graphicFrameLocks noChangeAspect="1"/>
            </wp:cNvGraphicFramePr>
            <a:graphic>
              <a:graphicData uri="http://schemas.openxmlformats.org/drawingml/2006/picture">
                <pic:pic>
                  <pic:nvPicPr>
                    <pic:cNvPr id="0" name="53e588bad89cc84c6f1f98bd9c39ef60a6b40b01.png"/>
                    <pic:cNvPicPr/>
                  </pic:nvPicPr>
                  <pic:blipFill>
                    <a:blip r:embed="rId27"/>
                    <a:stretch>
                      <a:fillRect/>
                    </a:stretch>
                  </pic:blipFill>
                  <pic:spPr>
                    <a:xfrm>
                      <a:off x="0" y="0"/>
                      <a:ext cx="5303520" cy="3001480"/>
                    </a:xfrm>
                    <a:prstGeom prst="rect"/>
                  </pic:spPr>
                </pic:pic>
              </a:graphicData>
            </a:graphic>
          </wp:inline>
        </w:drawing>
      </w:r>
    </w:p>
    <w:p>
      <w:pPr>
        <w:jc w:val="center"/>
      </w:pPr>
      <w:r>
        <w:rPr>
          <w:i/>
        </w:rPr>
        <w:t>Text</w:t>
      </w:r>
    </w:p>
    <w:p>
      <w:r>
        <w:br w:type="page"/>
      </w:r>
    </w:p>
    <w:p>
      <w:pPr>
        <w:pStyle w:val="Heading1"/>
      </w:pPr>
      <w:bookmarkStart w:id="22" w:name="case_0002"/>
      <w:r>
        <w:t>Ситуационная задача 0002</w:t>
      </w:r>
      <w:bookmarkEnd w:id="22"/>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санаторно-курортное учреждение обратилась пациентка 24 лет.</w:t>
      </w:r>
    </w:p>
    <w:p>
      <w:pPr>
        <w:pStyle w:val="Heading3"/>
      </w:pPr>
      <w:r>
        <w:t>1.2. Жалобы</w:t>
      </w:r>
    </w:p>
    <w:p>
      <w:pPr>
        <w:spacing w:after="58"/>
      </w:pPr>
      <w:r>
        <w:rPr>
          <w:b w:val="0"/>
          <w:i w:val="0"/>
        </w:rPr>
        <w:t>на периодические тянущие боли в нижних отделах живота с преимущественной локализацией над лоном, без иррадиации, усиливающиеся при переполнении мочевого пузыря.</w:t>
      </w:r>
    </w:p>
    <w:p>
      <w:pPr>
        <w:pStyle w:val="Heading3"/>
      </w:pPr>
      <w:r>
        <w:t>1.3. Анамнез заболевания</w:t>
      </w:r>
    </w:p>
    <w:p>
      <w:pPr>
        <w:spacing w:after="58"/>
      </w:pPr>
      <w:r>
        <w:rPr>
          <w:b w:val="0"/>
          <w:i w:val="0"/>
        </w:rPr>
        <w:t>Появление болей в нижних отделах живота женщина связывает с проведенным обследованием – диагностической цистоскопией 3 месяца тому назад по поводу подозрения на наличие полипа стенки мочевого пузыря на фоне хронического цистита.</w:t>
      </w:r>
    </w:p>
    <w:p>
      <w:pPr>
        <w:pStyle w:val="Heading3"/>
      </w:pPr>
      <w:r>
        <w:t>1.4. Анамнез жизни</w:t>
      </w:r>
    </w:p>
    <w:p>
      <w:pPr>
        <w:spacing w:after="58"/>
      </w:pPr>
      <w:r>
        <w:rPr>
          <w:b w:val="0"/>
          <w:i w:val="0"/>
        </w:rPr>
        <w:t>Перенесенные заболевания: ОРЗ (редко), ангина.</w:t>
      </w:r>
    </w:p>
    <w:p>
      <w:pPr>
        <w:spacing w:after="58"/>
      </w:pPr>
      <w:r>
        <w:rPr>
          <w:b w:val="0"/>
          <w:i w:val="0"/>
        </w:rPr>
        <w:t>Хронические заболевания: хронический тонзиллит с редкими рецидивами (1-2 раза в год), хронический цистит с частыми рецидивами (1 раз в 3-4 месяца).</w:t>
      </w:r>
    </w:p>
    <w:p>
      <w:pPr>
        <w:spacing w:after="58"/>
      </w:pPr>
      <w:r>
        <w:rPr>
          <w:b w:val="0"/>
          <w:i w:val="0"/>
        </w:rPr>
        <w:t>На диспансерном учете состоит у уролога.</w:t>
      </w:r>
    </w:p>
    <w:p>
      <w:pPr>
        <w:spacing w:after="58"/>
      </w:pPr>
      <w:r>
        <w:rPr>
          <w:b w:val="0"/>
          <w:i w:val="0"/>
        </w:rPr>
        <w:t>Травмы: отрицает.</w:t>
      </w:r>
    </w:p>
    <w:p>
      <w:pPr>
        <w:spacing w:after="58"/>
      </w:pPr>
      <w:r>
        <w:rPr>
          <w:b w:val="0"/>
          <w:i w:val="0"/>
        </w:rPr>
        <w:t>Оперативные вмешательства: кесарево сечение.</w:t>
      </w:r>
    </w:p>
    <w:p>
      <w:pPr>
        <w:spacing w:after="58"/>
      </w:pPr>
      <w:r>
        <w:rPr>
          <w:b w:val="0"/>
          <w:i w:val="0"/>
        </w:rPr>
        <w:t>Акушерско-гинекологический анамнез: менструации с 12 лет, регулярные, умеренные, безболезненные. Беременностей - 2: роды путем операции кесарева сечения в экстренном порядке в связи с начавшейся гипоксией плода в 2017 году (спинальная анестезия); неполный самопроизвольный выкидыш раннего срока с маточным кюретажем в 2018 году (внутривенная анестезия). Контрацепция – барьерная. Гинекологические заболевания отрицает.</w:t>
      </w:r>
    </w:p>
    <w:p>
      <w:pPr>
        <w:spacing w:after="58"/>
      </w:pPr>
      <w:r>
        <w:rPr>
          <w:b w:val="0"/>
          <w:i w:val="0"/>
        </w:rPr>
        <w:t>Лекарственные препараты в постоянном режиме не принимает.</w:t>
      </w:r>
    </w:p>
    <w:p>
      <w:pPr>
        <w:spacing w:after="58"/>
      </w:pPr>
      <w:r>
        <w:rPr>
          <w:b w:val="0"/>
          <w:i w:val="0"/>
        </w:rPr>
        <w:t>Аллергологический анамнез: не отягощен.</w:t>
      </w:r>
    </w:p>
    <w:p>
      <w:pPr>
        <w:spacing w:after="58"/>
      </w:pPr>
      <w:r>
        <w:rPr>
          <w:b w:val="0"/>
          <w:i w:val="0"/>
        </w:rPr>
        <w:t>Эпидемиологический анамнез: не отягощен.</w:t>
      </w:r>
    </w:p>
    <w:p>
      <w:pPr>
        <w:spacing w:after="58"/>
      </w:pPr>
      <w:r>
        <w:rPr>
          <w:b w:val="0"/>
          <w:i w:val="0"/>
        </w:rPr>
        <w:t>Страховой анамнез: не работает, в отпуске по уходу за ребенком до 3-х лет.</w:t>
      </w:r>
    </w:p>
    <w:p>
      <w:pPr>
        <w:spacing w:after="58"/>
      </w:pPr>
      <w:r>
        <w:rPr>
          <w:b w:val="0"/>
          <w:i w:val="0"/>
        </w:rPr>
        <w:t>Наследственные заболевания: сахарный диабет у отца.</w:t>
      </w:r>
    </w:p>
    <w:p>
      <w:pPr>
        <w:pStyle w:val="Heading3"/>
      </w:pPr>
      <w:r>
        <w:t>1.5. Объективный статус</w:t>
      </w:r>
    </w:p>
    <w:p>
      <w:pPr>
        <w:spacing w:after="58"/>
      </w:pPr>
      <w:r>
        <w:rPr>
          <w:b w:val="0"/>
          <w:i w:val="0"/>
        </w:rPr>
        <w:t>Соматический статус.</w:t>
      </w:r>
    </w:p>
    <w:p>
      <w:pPr>
        <w:spacing w:after="58"/>
      </w:pPr>
      <w:r>
        <w:rPr>
          <w:b w:val="0"/>
          <w:i w:val="0"/>
        </w:rPr>
        <w:t>Состояние удовлетворительное, сознание ясное. Кожные покровы и видимые слизистые чистые, периферические лимфатические узлы не увеличены, безболезненные. Пульс 68 ударов в 1 минуту, ритмичный, удовлетворительного наполнения и напряжения. Тоны сердца ясные, ритмичные. АД – 115/70 мм рт.ст. Дыхание везикулярное, хрипов нет. Живот симметричный, равномерно принимает участие в акте дыхания, не вздут, мягкий, безболезненный во всех отделах. Физиологические отправления в норме (со слов).</w:t>
      </w:r>
    </w:p>
    <w:p>
      <w:pPr>
        <w:spacing w:after="58"/>
      </w:pPr>
      <w:r>
        <w:rPr>
          <w:b w:val="0"/>
          <w:i w:val="0"/>
        </w:rPr>
        <w:t>Остеопатический статус.</w:t>
      </w:r>
    </w:p>
    <w:p>
      <w:pPr>
        <w:spacing w:after="58"/>
      </w:pPr>
      <w:r>
        <w:rPr>
          <w:b w:val="0"/>
          <w:i w:val="0"/>
        </w:rPr>
        <w:t>При обследовании было выявлено:</w:t>
      </w:r>
    </w:p>
    <w:p>
      <w:pPr>
        <w:spacing w:after="58"/>
      </w:pPr>
      <w:r>
        <w:rPr>
          <w:b w:val="0"/>
          <w:i w:val="0"/>
        </w:rPr>
        <w:t>При глобальном остеопатическом прослушивании – фасциальная тяга в регион твердой мозговой оболочки.</w:t>
      </w:r>
    </w:p>
    <w:p>
      <w:pPr>
        <w:spacing w:after="58"/>
      </w:pPr>
      <w:r>
        <w:rPr>
          <w:b w:val="0"/>
          <w:i w:val="0"/>
        </w:rPr>
        <w:t>Флексионный тест стоя (-) отрицательный.</w:t>
      </w:r>
    </w:p>
    <w:p>
      <w:pPr>
        <w:spacing w:after="58"/>
      </w:pPr>
      <w:r>
        <w:rPr>
          <w:b w:val="0"/>
          <w:i w:val="0"/>
        </w:rPr>
        <w:t>Флексионный тест сидя (+) слабоположительный.</w:t>
      </w:r>
    </w:p>
    <w:p>
      <w:pPr>
        <w:spacing w:after="58"/>
      </w:pPr>
      <w:r>
        <w:rPr>
          <w:b w:val="0"/>
          <w:i w:val="0"/>
        </w:rPr>
        <w:t>Тест трансляции выявил ограничение трансляции таза, при выполнении теста трех объемов обнаружено ограничение смещаемости структурального компонента нижнего абдоминального региона вентрально и незначительное ограничение смещаемости висцерального компонента в дорсальном направлении нижнего абдоминального региона. Так же было обнаружено ограничение смещаемости висцеральных масс нижнего абдоминального региона вправо. Ограничение смещаемости мочевого пузыря вправо.</w:t>
      </w:r>
    </w:p>
    <w:p>
      <w:pPr>
        <w:spacing w:after="58"/>
      </w:pPr>
      <w:r>
        <w:rPr>
          <w:b w:val="0"/>
          <w:i w:val="0"/>
        </w:rPr>
        <w:t>Обнаружена рестрикция твердой мозговой оболочки и наличие асинхронизма (уровень фиксации - L3).</w:t>
      </w:r>
    </w:p>
    <w:p>
      <w:pPr>
        <w:spacing w:after="58"/>
      </w:pPr>
      <w:r>
        <w:rPr>
          <w:b w:val="0"/>
          <w:i w:val="0"/>
        </w:rPr>
        <w:t>Отмечено снижение параметров краниального ритмического импульса (частота 5-6 в 1 минуту, амплитуда (++), сила (++)).</w:t>
      </w:r>
    </w:p>
    <w:p>
      <w:pPr>
        <w:pStyle w:val="Heading2"/>
      </w:pPr>
      <w:r>
        <w:t>1. План обследования</w:t>
      </w:r>
    </w:p>
    <w:p>
      <w:pPr>
        <w:pStyle w:val="Heading3"/>
        <w:keepNext/>
      </w:pPr>
      <w:r>
        <w:rPr>
          <w:b/>
          <w:color w:val="173C49"/>
        </w:rPr>
        <w:t>Вопрос 1.</w:t>
      </w:r>
    </w:p>
    <w:p>
      <w:pPr>
        <w:keepNext/>
      </w:pPr>
      <w:r>
        <w:rPr>
          <w:b w:val="0"/>
          <w:i w:val="0"/>
        </w:rPr>
        <w:t>К необходимым для постановки диагноза и принятия решения о возможности остеопатической коррекции лабораторным методам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анализ крови клинический</w:t>
      </w:r>
    </w:p>
    <w:p>
      <w:pPr>
        <w:tabs>
          <w:tab w:pos="490" w:val="left"/>
        </w:tabs>
        <w:spacing w:after="60"/>
        <w:ind w:left="490" w:hanging="490"/>
      </w:pPr>
      <w:r>
        <w:rPr>
          <w:b/>
        </w:rPr>
        <w:t>2.</w:t>
      </w:r>
      <w:r>
        <w:tab/>
      </w:r>
      <w:r>
        <w:rPr>
          <w:b w:val="0"/>
          <w:i w:val="0"/>
        </w:rPr>
        <w:t>исследование мочи - ПЦР диагностика</w:t>
      </w:r>
    </w:p>
    <w:p>
      <w:pPr>
        <w:tabs>
          <w:tab w:pos="490" w:val="left"/>
        </w:tabs>
        <w:spacing w:after="60"/>
        <w:ind w:left="490" w:hanging="490"/>
      </w:pPr>
      <w:r>
        <w:rPr>
          <w:b/>
        </w:rPr>
        <w:t>3.</w:t>
      </w:r>
      <w:r>
        <w:tab/>
      </w:r>
      <w:r>
        <w:rPr>
          <w:b w:val="0"/>
          <w:i w:val="0"/>
        </w:rPr>
        <w:t>микроскопическое исследование отделяемого цервикального канала, влагалища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анализ мочи общий</w:t>
      </w:r>
    </w:p>
    <w:p>
      <w:pPr>
        <w:tabs>
          <w:tab w:pos="490" w:val="left"/>
        </w:tabs>
        <w:spacing w:after="60"/>
        <w:ind w:left="490" w:hanging="490"/>
      </w:pPr>
      <w:r>
        <w:rPr>
          <w:b/>
        </w:rPr>
        <w:t>5.</w:t>
      </w:r>
      <w:r>
        <w:tab/>
      </w:r>
      <w:r>
        <w:rPr>
          <w:b w:val="0"/>
          <w:i w:val="0"/>
        </w:rPr>
        <w:t>анализ мочи по Нечипоренко</w:t>
      </w:r>
    </w:p>
    <w:p>
      <w:pPr>
        <w:ind w:left="288"/>
      </w:pPr>
      <w:r>
        <w:rPr>
          <w:b/>
          <w:color w:val="173C49"/>
        </w:rPr>
        <w:t>Правильные ответы:</w:t>
      </w:r>
      <w:r>
        <w:br/>
      </w:r>
      <w:r>
        <w:rPr>
          <w:b/>
          <w:i w:val="0"/>
        </w:rPr>
        <w:t>1 - анализ крови клинический</w:t>
      </w:r>
      <w:r>
        <w:br/>
      </w:r>
      <w:r>
        <w:rPr>
          <w:b/>
          <w:i w:val="0"/>
        </w:rPr>
        <w:t>4 - анализ мочи общий</w:t>
      </w:r>
    </w:p>
    <w:p>
      <w:pPr>
        <w:spacing w:after="58"/>
      </w:pPr>
      <w:r>
        <w:rPr>
          <w:b w:val="0"/>
          <w:i w:val="0"/>
        </w:rPr>
        <w:t>Интерпретация показателей клинического анализа крови позволит исключить наличие острого воспалительного процесса в организме.</w:t>
      </w:r>
    </w:p>
    <w:p>
      <w:pPr>
        <w:spacing w:after="58"/>
      </w:pPr>
      <w:r>
        <w:rPr>
          <w:b w:val="0"/>
          <w:i w:val="0"/>
        </w:rPr>
        <w:t>Нефрология. Национальное руководство. Краткое издание / гл. ред. Н. А. Мухин. - М. : ГЭОТАР-Медиа, 2014. - 608 с., стр. 50-60</w:t>
      </w:r>
    </w:p>
    <w:p>
      <w:pPr>
        <w:spacing w:after="58"/>
      </w:pPr>
      <w:r>
        <w:rPr>
          <w:b w:val="0"/>
          <w:i w:val="0"/>
        </w:rPr>
        <w:t>Общий анализ мочи (клинический анализ мочи) – лабораторное исследование, позволяющее оценить физико-химические характеристики мочи и микроскопию осадка с целью исключения заболеваний почек и мочевого пузыря.</w:t>
      </w:r>
    </w:p>
    <w:p>
      <w:pPr>
        <w:spacing w:after="58"/>
      </w:pPr>
      <w:r>
        <w:rPr>
          <w:b w:val="0"/>
          <w:i w:val="0"/>
        </w:rPr>
        <w:t>Нефрология. Национальное руководство. Краткое издание / гл. ред. Н. А. Мухин. - М. : ГЭОТАР-Медиа, 2014. - 608 с., стр. 50-60</w:t>
      </w:r>
    </w:p>
    <w:p>
      <w:pPr>
        <w:pStyle w:val="Heading3"/>
        <w:keepNext/>
      </w:pPr>
      <w:r>
        <w:rPr>
          <w:b/>
          <w:color w:val="173C49"/>
        </w:rPr>
        <w:t>Вопрос 2.</w:t>
      </w:r>
    </w:p>
    <w:p>
      <w:pPr>
        <w:keepNext/>
      </w:pPr>
      <w:r>
        <w:rPr>
          <w:b w:val="0"/>
          <w:i w:val="0"/>
        </w:rPr>
        <w:t>К необходимым для постановки диагноза и принятия решения о возможности остеопатической коррекции инструментальным методам относится</w:t>
      </w:r>
    </w:p>
    <w:p>
      <w:pPr>
        <w:tabs>
          <w:tab w:pos="490" w:val="left"/>
        </w:tabs>
        <w:spacing w:after="60"/>
        <w:ind w:left="490" w:hanging="490"/>
      </w:pPr>
      <w:r>
        <w:rPr>
          <w:b/>
        </w:rPr>
        <w:t>1.</w:t>
      </w:r>
      <w:r>
        <w:tab/>
      </w:r>
      <w:r>
        <w:rPr>
          <w:b w:val="0"/>
          <w:i w:val="0"/>
        </w:rPr>
        <w:t>ультразвуковое исследование органов малого таза</w:t>
      </w:r>
    </w:p>
    <w:p>
      <w:pPr>
        <w:tabs>
          <w:tab w:pos="490" w:val="left"/>
        </w:tabs>
        <w:spacing w:after="60"/>
        <w:ind w:left="490" w:hanging="490"/>
      </w:pPr>
      <w:r>
        <w:rPr>
          <w:b/>
        </w:rPr>
        <w:t>2.</w:t>
      </w:r>
      <w:r>
        <w:tab/>
      </w:r>
      <w:r>
        <w:rPr>
          <w:b w:val="0"/>
          <w:i w:val="0"/>
        </w:rPr>
        <w:t>уретроцистоскопическое исследование</w:t>
      </w:r>
    </w:p>
    <w:p>
      <w:pPr>
        <w:tabs>
          <w:tab w:pos="490" w:val="left"/>
        </w:tabs>
        <w:spacing w:after="60"/>
        <w:ind w:left="490" w:hanging="490"/>
      </w:pPr>
      <w:r>
        <w:rPr>
          <w:b/>
        </w:rPr>
        <w:t>3.</w:t>
      </w:r>
      <w:r>
        <w:tab/>
      </w:r>
      <w:r>
        <w:rPr>
          <w:b w:val="0"/>
          <w:i w:val="0"/>
        </w:rPr>
        <w:t>цистографическое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почек и мочевого пузыря</w:t>
      </w:r>
    </w:p>
    <w:p>
      <w:pPr>
        <w:ind w:left="288"/>
      </w:pPr>
      <w:r>
        <w:rPr>
          <w:b/>
          <w:color w:val="173C49"/>
        </w:rPr>
        <w:t>Правильный ответ:</w:t>
      </w:r>
      <w:r>
        <w:br/>
      </w:r>
      <w:r>
        <w:rPr>
          <w:b/>
          <w:i w:val="0"/>
        </w:rPr>
        <w:t>4 - ультразвуковое исследование почек и мочевого пузыря</w:t>
      </w:r>
    </w:p>
    <w:p>
      <w:pPr>
        <w:spacing w:after="58"/>
      </w:pPr>
      <w:r>
        <w:rPr>
          <w:b w:val="0"/>
          <w:i w:val="0"/>
        </w:rPr>
        <w:t>Учитывая длительность, локализацию и характер болей у пациентки при наличии хронического цистита с целью исключения органической патологии показано проведение ультразвуковой диагностики почек и мочевого пузыря.</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spacing w:after="58"/>
      </w:pPr>
      <w:r>
        <w:rPr>
          <w:b w:val="0"/>
          <w:i w:val="0"/>
        </w:rPr>
        <w:t>Нефрология. Национальное руководство. Краткое издание / гл. ред. Н. А. Мухин. - М. : ГЭОТАР-Медиа, 2014. - 608 с., стр. 50-60</w:t>
      </w:r>
    </w:p>
    <w:p>
      <w:pPr>
        <w:pStyle w:val="Heading2"/>
      </w:pPr>
      <w:r>
        <w:t>2. Диагноз</w:t>
      </w:r>
    </w:p>
    <w:p>
      <w:pPr>
        <w:pStyle w:val="Heading3"/>
        <w:keepNext/>
      </w:pPr>
      <w:r>
        <w:rPr>
          <w:b/>
          <w:color w:val="173C49"/>
        </w:rPr>
        <w:t>Вопрос 3.</w:t>
      </w:r>
    </w:p>
    <w:p>
      <w:pPr>
        <w:keepNext/>
      </w:pPr>
      <w:r>
        <w:rPr>
          <w:b w:val="0"/>
          <w:i w:val="0"/>
        </w:rPr>
        <w:t>По результатам анамнеза и представленных данных остеопатического осмотра наиболее вероятной является соматическая дисфункция</w:t>
      </w:r>
    </w:p>
    <w:p>
      <w:pPr>
        <w:tabs>
          <w:tab w:pos="490" w:val="left"/>
        </w:tabs>
        <w:spacing w:after="60"/>
        <w:ind w:left="490" w:hanging="490"/>
      </w:pPr>
      <w:r>
        <w:rPr>
          <w:b/>
        </w:rPr>
        <w:t>1.</w:t>
      </w:r>
      <w:r>
        <w:tab/>
      </w:r>
      <w:r>
        <w:rPr>
          <w:b w:val="0"/>
          <w:i w:val="0"/>
        </w:rPr>
        <w:t>нарушение мобильности слепой кишки</w:t>
      </w:r>
    </w:p>
    <w:p>
      <w:pPr>
        <w:tabs>
          <w:tab w:pos="490" w:val="left"/>
        </w:tabs>
        <w:spacing w:after="60"/>
        <w:ind w:left="490" w:hanging="490"/>
      </w:pPr>
      <w:r>
        <w:rPr>
          <w:b/>
        </w:rPr>
        <w:t>2.</w:t>
      </w:r>
      <w:r>
        <w:tab/>
      </w:r>
      <w:r>
        <w:rPr>
          <w:b w:val="0"/>
          <w:i w:val="0"/>
        </w:rPr>
        <w:t>компрессия лонного сочленения</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нарушение мобильности мочевого пузыря: фиксация лонно-пузырных связок</w:t>
      </w:r>
    </w:p>
    <w:p>
      <w:pPr>
        <w:tabs>
          <w:tab w:pos="490" w:val="left"/>
        </w:tabs>
        <w:spacing w:after="60"/>
        <w:ind w:left="490" w:hanging="490"/>
      </w:pPr>
      <w:r>
        <w:rPr>
          <w:b/>
        </w:rPr>
        <w:t>4.</w:t>
      </w:r>
      <w:r>
        <w:tab/>
      </w:r>
      <w:r>
        <w:rPr>
          <w:b w:val="0"/>
          <w:i w:val="0"/>
        </w:rPr>
        <w:t>нарушение мобильности сигмовидной кишки</w:t>
      </w:r>
    </w:p>
    <w:p>
      <w:pPr>
        <w:ind w:left="288"/>
      </w:pPr>
      <w:r>
        <w:rPr>
          <w:b/>
          <w:color w:val="173C49"/>
        </w:rPr>
        <w:t>Правильный ответ:</w:t>
      </w:r>
      <w:r>
        <w:br/>
      </w:r>
      <w:r>
        <w:rPr>
          <w:b/>
          <w:i w:val="0"/>
        </w:rPr>
        <w:t>3 - нарушение мобильности мочевого пузыря: фиксация лонно-пузырных связок</w:t>
      </w:r>
    </w:p>
    <w:p>
      <w:pPr>
        <w:spacing w:after="58"/>
      </w:pPr>
      <w:r>
        <w:rPr>
          <w:b w:val="0"/>
          <w:i w:val="0"/>
        </w:rPr>
        <w:t>Тест мобильности мочевого пузыря показал ограничение мобильности мочевого пузыря из-за рестрикции лонно-пузырных связок.</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32-33</w:t>
      </w:r>
    </w:p>
    <w:p>
      <w:pPr>
        <w:pStyle w:val="Heading3"/>
        <w:keepNext/>
      </w:pPr>
      <w:r>
        <w:rPr>
          <w:b/>
          <w:color w:val="173C49"/>
        </w:rPr>
        <w:t>Вопрос 4.</w:t>
      </w:r>
    </w:p>
    <w:p>
      <w:pPr>
        <w:keepNext/>
      </w:pPr>
      <w:r>
        <w:rPr>
          <w:b w:val="0"/>
          <w:i w:val="0"/>
        </w:rPr>
        <w:t>Соматическую дисфункцию «нарушение мобильности мочевого пузыря: рестрикция лонно-пузырных связок» в первую очередь необходимо дифференцировать с соматической дисфункцией</w:t>
      </w:r>
    </w:p>
    <w:p>
      <w:pPr>
        <w:tabs>
          <w:tab w:pos="490" w:val="left"/>
        </w:tabs>
        <w:spacing w:after="60"/>
        <w:ind w:left="490" w:hanging="490"/>
      </w:pPr>
      <w:r>
        <w:rPr>
          <w:b/>
        </w:rPr>
        <w:t>1.</w:t>
      </w:r>
      <w:r>
        <w:tab/>
      </w:r>
      <w:r>
        <w:rPr>
          <w:b w:val="0"/>
          <w:i w:val="0"/>
        </w:rPr>
        <w:t>нарушение мобильности прямой кишки</w:t>
      </w:r>
    </w:p>
    <w:p>
      <w:pPr>
        <w:tabs>
          <w:tab w:pos="490" w:val="left"/>
        </w:tabs>
        <w:spacing w:after="60"/>
        <w:ind w:left="490" w:hanging="490"/>
      </w:pPr>
      <w:r>
        <w:rPr>
          <w:b/>
        </w:rPr>
        <w:t>2.</w:t>
      </w:r>
      <w:r>
        <w:tab/>
      </w:r>
      <w:r>
        <w:rPr>
          <w:b w:val="0"/>
          <w:i w:val="0"/>
        </w:rPr>
        <w:t>нарушение мобильности почек</w:t>
      </w:r>
    </w:p>
    <w:p>
      <w:pPr>
        <w:tabs>
          <w:tab w:pos="490" w:val="left"/>
        </w:tabs>
        <w:spacing w:after="60"/>
        <w:ind w:left="490" w:hanging="490"/>
      </w:pPr>
      <w:r>
        <w:rPr>
          <w:b/>
        </w:rPr>
        <w:t>3.</w:t>
      </w:r>
      <w:r>
        <w:tab/>
      </w:r>
      <w:r>
        <w:rPr>
          <w:b w:val="0"/>
          <w:i w:val="0"/>
        </w:rPr>
        <w:t>нарушение мобильности мочеточников</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птоз мочевого пузыря</w:t>
      </w:r>
    </w:p>
    <w:p>
      <w:pPr>
        <w:ind w:left="288"/>
      </w:pPr>
      <w:r>
        <w:rPr>
          <w:b/>
          <w:color w:val="173C49"/>
        </w:rPr>
        <w:t>Правильный ответ:</w:t>
      </w:r>
      <w:r>
        <w:br/>
      </w:r>
      <w:r>
        <w:rPr>
          <w:b/>
          <w:i w:val="0"/>
        </w:rPr>
        <w:t>4 - птоз мочевого пузыря</w:t>
      </w:r>
    </w:p>
    <w:p>
      <w:pPr>
        <w:spacing w:after="58"/>
      </w:pPr>
      <w:r>
        <w:rPr>
          <w:b w:val="0"/>
          <w:i w:val="0"/>
        </w:rPr>
        <w:t>Клинически опущение мочевого пузыря может так же, как и фиксация, проявляться хроническим рецидивирующим циститом, однако специфическим симптомом при птозе будет являться недержание мочи. Так же птоз выявляется во время тестирования мобильности мочевого пузыря.</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И.И. Мечникова, 2017. — 64 с., стр. 32-35</w:t>
      </w:r>
    </w:p>
    <w:p>
      <w:pPr>
        <w:pStyle w:val="Heading3"/>
        <w:keepNext/>
      </w:pPr>
      <w:r>
        <w:rPr>
          <w:b/>
          <w:color w:val="173C49"/>
        </w:rPr>
        <w:t>Вопрос 5.</w:t>
      </w:r>
    </w:p>
    <w:p>
      <w:pPr>
        <w:keepNext/>
      </w:pPr>
      <w:r>
        <w:rPr>
          <w:b w:val="0"/>
          <w:i w:val="0"/>
        </w:rPr>
        <w:t>Наиболее корректно отражает состояние пациентки вариант остеопатического заключения</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Правильный ответ:</w:t>
      </w:r>
      <w:r>
        <w:br/>
      </w:r>
      <w:r>
        <w:rPr>
          <w:b/>
          <w:i w:val="0"/>
        </w:rPr>
        <w:t>вариант 2</w:t>
      </w:r>
    </w:p>
    <w:p>
      <w:pPr>
        <w:spacing w:after="58"/>
      </w:pPr>
      <w:r>
        <w:rPr>
          <w:b w:val="0"/>
          <w:i w:val="0"/>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пациентки соматических дисфункций глобального и регионального уровней. При выявлении нескольких соматических дисфункций регионального уровня соматическая дисфункция с наибольшей степенью выраженности и является доминирующей. В данной ситуации – соматическая дисфункция региона твердой мозговой оболочки.</w:t>
      </w:r>
    </w:p>
    <w:p>
      <w:pPr>
        <w:spacing w:after="58"/>
      </w:pPr>
      <w:r>
        <w:rPr>
          <w:b w:val="0"/>
          <w:i w:val="0"/>
        </w:rPr>
        <w:t>Методология клинического остеопатического обследования. Учебное пособие / Д.Е. Мохов, В.О. Белаш – СПб.: Изд-во СЗГМУ им. И.И. Мечникова, 2019. – 80 с. – стр. 71-72</w:t>
      </w:r>
    </w:p>
    <w:p>
      <w:pPr>
        <w:spacing w:after="58"/>
      </w:pPr>
      <w:r>
        <w:rPr>
          <w:b w:val="0"/>
          <w:i w:val="0"/>
        </w:rP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Выполнение техники коррекции соматической дисфункции «нарушение мобильности мочевого пузыря: рестрикция лонно-пузырных связок» проводится в положении пациента лежа на спине, а также в положении пациента</w:t>
      </w:r>
    </w:p>
    <w:p>
      <w:pPr>
        <w:tabs>
          <w:tab w:pos="490" w:val="left"/>
        </w:tabs>
        <w:spacing w:after="60"/>
        <w:ind w:left="490" w:hanging="490"/>
      </w:pPr>
      <w:r>
        <w:rPr>
          <w:b/>
        </w:rPr>
        <w:t>1.</w:t>
      </w:r>
      <w:r>
        <w:tab/>
      </w:r>
      <w:r>
        <w:rPr>
          <w:b w:val="0"/>
          <w:i w:val="0"/>
        </w:rPr>
        <w:t>стоя, опираясь спиной на врача</w:t>
      </w:r>
    </w:p>
    <w:p>
      <w:pPr>
        <w:tabs>
          <w:tab w:pos="490" w:val="left"/>
        </w:tabs>
        <w:spacing w:after="60"/>
        <w:ind w:left="490" w:hanging="490"/>
      </w:pPr>
      <w:r>
        <w:rPr>
          <w:b/>
        </w:rPr>
        <w:t>2.</w:t>
      </w:r>
      <w:r>
        <w:tab/>
      </w:r>
      <w:r>
        <w:rPr>
          <w:b w:val="0"/>
          <w:i w:val="0"/>
        </w:rPr>
        <w:t>стоя у опоры</w:t>
      </w:r>
    </w:p>
    <w:p>
      <w:pPr>
        <w:tabs>
          <w:tab w:pos="490" w:val="left"/>
        </w:tabs>
        <w:spacing w:after="60"/>
        <w:ind w:left="490" w:hanging="490"/>
      </w:pPr>
      <w:r>
        <w:rPr>
          <w:b/>
        </w:rPr>
        <w:t>3.</w:t>
      </w:r>
      <w:r>
        <w:tab/>
      </w:r>
      <w:r>
        <w:rPr>
          <w:b w:val="0"/>
          <w:i w:val="0"/>
        </w:rPr>
        <w:t>лежа на животе</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сидя на кушетке</w:t>
      </w:r>
    </w:p>
    <w:p>
      <w:pPr>
        <w:ind w:left="288"/>
      </w:pPr>
      <w:r>
        <w:rPr>
          <w:b/>
          <w:color w:val="173C49"/>
        </w:rPr>
        <w:t>Правильный ответ:</w:t>
      </w:r>
      <w:r>
        <w:br/>
      </w:r>
      <w:r>
        <w:rPr>
          <w:b/>
          <w:i w:val="0"/>
        </w:rPr>
        <w:t>4 - сидя на кушетке</w:t>
      </w:r>
    </w:p>
    <w:p>
      <w:pPr>
        <w:spacing w:after="58"/>
      </w:pPr>
      <w:r>
        <w:rPr>
          <w:b w:val="0"/>
          <w:i w:val="0"/>
        </w:rPr>
        <w:t>Выполнение техники коррекции соматической дисфункции «нарушение мобильности мочевого пузыря: рестрикция лонно-пузырных связок» проводится в положении пациента лежа на спине, а также в положении пациента сидя на кушетке.</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3"/>
        <w:keepNext/>
      </w:pPr>
      <w:r>
        <w:rPr>
          <w:b/>
          <w:color w:val="173C49"/>
        </w:rPr>
        <w:t>Вопрос 7.</w:t>
      </w:r>
    </w:p>
    <w:p>
      <w:pPr>
        <w:keepNext/>
      </w:pPr>
      <w:r>
        <w:rPr>
          <w:b w:val="0"/>
          <w:i w:val="0"/>
        </w:rPr>
        <w:t>Описанная выше техника для коррекции соматической дисфункции «нарушение мобильности мочевого пузыря: рестрикция лонно-пузырных связок» выбрана</w:t>
      </w:r>
    </w:p>
    <w:p>
      <w:pPr>
        <w:tabs>
          <w:tab w:pos="490" w:val="left"/>
        </w:tabs>
        <w:spacing w:after="60"/>
        <w:ind w:left="490" w:hanging="490"/>
      </w:pPr>
      <w:r>
        <w:rPr>
          <w:b/>
        </w:rPr>
        <w:t>1.</w:t>
      </w:r>
      <w:r>
        <w:tab/>
      </w:r>
      <w:r>
        <w:rPr>
          <w:b w:val="0"/>
          <w:i w:val="0"/>
        </w:rPr>
        <w:t>некорректно и предназначена для коррекции соматической дисфункции «задневерхнего смещения лонной кости»</w:t>
      </w:r>
    </w:p>
    <w:p>
      <w:pPr>
        <w:tabs>
          <w:tab w:pos="490" w:val="left"/>
        </w:tabs>
        <w:spacing w:after="60"/>
        <w:ind w:left="490" w:hanging="490"/>
      </w:pPr>
      <w:r>
        <w:rPr>
          <w:b/>
        </w:rPr>
        <w:t>2.</w:t>
      </w:r>
      <w:r>
        <w:tab/>
      </w:r>
      <w:r>
        <w:rPr>
          <w:b w:val="0"/>
          <w:i w:val="0"/>
        </w:rPr>
        <w:t>некорректно и предназначена для коррекции соматической дисфункции «нарушение мобильности матки»</w:t>
      </w:r>
    </w:p>
    <w:p>
      <w:pPr>
        <w:tabs>
          <w:tab w:pos="490" w:val="left"/>
        </w:tabs>
        <w:spacing w:after="60"/>
        <w:ind w:left="490" w:hanging="490"/>
      </w:pPr>
      <w:r>
        <w:rPr>
          <w:b/>
        </w:rPr>
        <w:t>3.</w:t>
      </w:r>
      <w:r>
        <w:tab/>
      </w:r>
      <w:r>
        <w:rPr>
          <w:b w:val="0"/>
          <w:i w:val="0"/>
        </w:rPr>
        <w:t>некорректно и предназначена для коррекции соматической дисфункции сагиттальных пластин таза</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правильно</w:t>
      </w:r>
    </w:p>
    <w:p>
      <w:pPr>
        <w:ind w:left="288"/>
      </w:pPr>
      <w:r>
        <w:rPr>
          <w:b/>
          <w:color w:val="173C49"/>
        </w:rPr>
        <w:t>Правильный ответ:</w:t>
      </w:r>
      <w:r>
        <w:br/>
      </w:r>
      <w:r>
        <w:rPr>
          <w:b/>
          <w:i w:val="0"/>
        </w:rPr>
        <w:t>4 - правильно</w:t>
      </w:r>
    </w:p>
    <w:p>
      <w:pPr>
        <w:spacing w:after="58"/>
      </w:pPr>
      <w:r>
        <w:rPr>
          <w:b w:val="0"/>
          <w:i w:val="0"/>
        </w:rPr>
        <w:t>Указанная техника предназначена для коррекции локальной соматической дисфункции «нарушение мобильности мочевого пузыря: рестрикция лонно-пузырных связок».</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2"/>
      </w:pPr>
      <w:r>
        <w:t>4. Вариатив</w:t>
      </w:r>
    </w:p>
    <w:p>
      <w:pPr>
        <w:pStyle w:val="Heading3"/>
        <w:keepNext/>
      </w:pPr>
      <w:r>
        <w:rPr>
          <w:b/>
          <w:color w:val="173C49"/>
        </w:rPr>
        <w:t>Вопрос 8.</w:t>
      </w:r>
    </w:p>
    <w:p>
      <w:pPr>
        <w:keepNext/>
      </w:pPr>
      <w:r>
        <w:rPr>
          <w:b w:val="0"/>
          <w:i w:val="0"/>
        </w:rPr>
        <w:t>Рекомендации пациентке по образу жизни после остеопатического приема будут включать</w:t>
      </w:r>
    </w:p>
    <w:p>
      <w:pPr>
        <w:tabs>
          <w:tab w:pos="490" w:val="left"/>
        </w:tabs>
        <w:spacing w:after="60"/>
        <w:ind w:left="490" w:hanging="490"/>
      </w:pPr>
      <w:r>
        <w:rPr>
          <w:b/>
        </w:rPr>
        <w:t>1.</w:t>
      </w:r>
      <w:r>
        <w:tab/>
      </w:r>
      <w:r>
        <w:rPr>
          <w:b w:val="0"/>
          <w:i w:val="0"/>
        </w:rPr>
        <w:t>соблюдение диеты с умеренным ограничением потребляемой жидкости (до 1 литра в сутки)</w:t>
      </w:r>
    </w:p>
    <w:p>
      <w:pPr>
        <w:tabs>
          <w:tab w:pos="490" w:val="left"/>
        </w:tabs>
        <w:spacing w:after="60"/>
        <w:ind w:left="490" w:hanging="490"/>
      </w:pPr>
      <w:r>
        <w:rPr>
          <w:b/>
        </w:rPr>
        <w:t>2.</w:t>
      </w:r>
      <w:r>
        <w:tab/>
      </w:r>
      <w:r>
        <w:rPr>
          <w:b w:val="0"/>
          <w:i w:val="0"/>
        </w:rPr>
        <w:t>ограничение физической нагрузки, половой покой в течение 1 месяца</w:t>
      </w:r>
    </w:p>
    <w:p>
      <w:pPr>
        <w:tabs>
          <w:tab w:pos="490" w:val="left"/>
        </w:tabs>
        <w:spacing w:after="60"/>
        <w:ind w:left="490" w:hanging="490"/>
      </w:pPr>
      <w:r>
        <w:rPr>
          <w:b/>
        </w:rPr>
        <w:t>3.</w:t>
      </w:r>
      <w:r>
        <w:tab/>
      </w:r>
      <w:r>
        <w:rPr>
          <w:b w:val="0"/>
          <w:i w:val="0"/>
        </w:rPr>
        <w:t>исключение использования внутриматочных методов контрацепции</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своевременное опорожнение мочевого пузыря (при наличии первых позывов к мочеиспусканию)</w:t>
      </w:r>
    </w:p>
    <w:p>
      <w:pPr>
        <w:ind w:left="288"/>
      </w:pPr>
      <w:r>
        <w:rPr>
          <w:b/>
          <w:color w:val="173C49"/>
        </w:rPr>
        <w:t>Правильный ответ:</w:t>
      </w:r>
      <w:r>
        <w:br/>
      </w:r>
      <w:r>
        <w:rPr>
          <w:b/>
          <w:i w:val="0"/>
        </w:rPr>
        <w:t>4 - своевременное опорожнение мочевого пузыря (при наличии первых позывов к мочеиспусканию)</w:t>
      </w:r>
    </w:p>
    <w:p>
      <w:pPr>
        <w:spacing w:after="58"/>
      </w:pPr>
      <w:r>
        <w:rPr>
          <w:b w:val="0"/>
          <w:i w:val="0"/>
        </w:rPr>
        <w:t>Своевременное опорожнение мочевого пузыря при наличии позыва к мочеиспусканию будет способствовать профилактике рестрикции лонно-пузырных связок, а также будет являться профилактикой возникновения пузырно-мочеточниково-лоханочного рефлюкса, что в свою очередь предотвратит обострение хронического пиелонефрита.</w:t>
      </w:r>
    </w:p>
    <w:p>
      <w:pPr>
        <w:spacing w:after="58"/>
      </w:pPr>
      <w:r>
        <w:rPr>
          <w:b w:val="0"/>
          <w:i w:val="0"/>
        </w:rPr>
        <w:t>Нефрология. Национальное руководство. Краткое издание / гл. ред. Н. А. Мухин. - М. : ГЭОТАР-Медиа, 2014. - 608 с., стр. 93-100</w:t>
      </w:r>
    </w:p>
    <w:p>
      <w:pPr>
        <w:pStyle w:val="Heading3"/>
        <w:keepNext/>
      </w:pPr>
      <w:r>
        <w:rPr>
          <w:b/>
          <w:color w:val="173C49"/>
        </w:rPr>
        <w:t>Вопрос 9.</w:t>
      </w:r>
    </w:p>
    <w:p>
      <w:pPr>
        <w:keepNext/>
      </w:pPr>
      <w:r>
        <w:rPr>
          <w:b w:val="0"/>
          <w:i w:val="0"/>
        </w:rPr>
        <w:t>Необходимость в дополнительных методах диагностики в настоящее время</w:t>
      </w:r>
    </w:p>
    <w:p>
      <w:pPr>
        <w:tabs>
          <w:tab w:pos="490" w:val="left"/>
        </w:tabs>
        <w:spacing w:after="60"/>
        <w:ind w:left="490" w:hanging="490"/>
      </w:pPr>
      <w:r>
        <w:rPr>
          <w:b/>
        </w:rPr>
        <w:t>1.</w:t>
      </w:r>
      <w:r>
        <w:tab/>
      </w:r>
      <w:r>
        <w:rPr>
          <w:b w:val="0"/>
          <w:i w:val="0"/>
        </w:rPr>
        <w:t>имеется, показано выполнение внутривенной урографии</w:t>
      </w:r>
    </w:p>
    <w:p>
      <w:pPr>
        <w:tabs>
          <w:tab w:pos="490" w:val="left"/>
        </w:tabs>
        <w:spacing w:after="60"/>
        <w:ind w:left="490" w:hanging="490"/>
      </w:pPr>
      <w:r>
        <w:rPr>
          <w:b/>
        </w:rPr>
        <w:t>2.</w:t>
      </w:r>
      <w:r>
        <w:tab/>
      </w:r>
      <w:r>
        <w:rPr>
          <w:b w:val="0"/>
          <w:i w:val="0"/>
        </w:rPr>
        <w:t>имеется, показано микробиологическое исследование анализа мочи</w:t>
      </w:r>
    </w:p>
    <w:p>
      <w:pPr>
        <w:tabs>
          <w:tab w:pos="490" w:val="left"/>
        </w:tabs>
        <w:spacing w:after="60"/>
        <w:ind w:left="490" w:hanging="490"/>
      </w:pPr>
      <w:r>
        <w:rPr>
          <w:b/>
        </w:rPr>
        <w:t>3.</w:t>
      </w:r>
      <w:r>
        <w:tab/>
      </w:r>
      <w:r>
        <w:rPr>
          <w:b w:val="0"/>
          <w:i w:val="0"/>
        </w:rPr>
        <w:t>имеется, показано проведение компьютерной томографии органов малого таза</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отсутствует</w:t>
      </w:r>
    </w:p>
    <w:p>
      <w:pPr>
        <w:ind w:left="288"/>
      </w:pPr>
      <w:r>
        <w:rPr>
          <w:b/>
          <w:color w:val="173C49"/>
        </w:rPr>
        <w:t>Правильный ответ:</w:t>
      </w:r>
      <w:r>
        <w:br/>
      </w:r>
      <w:r>
        <w:rPr>
          <w:b/>
          <w:i w:val="0"/>
        </w:rPr>
        <w:t>4 - отсутствует</w:t>
      </w:r>
    </w:p>
    <w:p>
      <w:pPr>
        <w:spacing w:after="58"/>
      </w:pPr>
      <w:r>
        <w:rPr>
          <w:b w:val="0"/>
          <w:i w:val="0"/>
        </w:rPr>
        <w:t>Представленные данные анамнеза и объективного осмотра не указывают на наличие какой-либо органической патологии, наличие других нозологических форм, в том числе, и создающих непосредственную угрозу жизни, а значит проведение дополнительных методов обследования не показано.</w:t>
      </w:r>
    </w:p>
    <w:p>
      <w:pPr>
        <w:spacing w:after="58"/>
      </w:pPr>
      <w:r>
        <w:rPr>
          <w:b w:val="0"/>
          <w:i w:val="0"/>
        </w:rPr>
        <w:t>Методология клинического остеопатического обследования: учебное пособие / В. О. Белаш, Д. Е. Мохов. — СПб.: Изд-во СЗГМУ им. И. И. Мечникова, 2015. — 64 с. – стр. 14</w:t>
      </w:r>
    </w:p>
    <w:p>
      <w:pPr>
        <w:pStyle w:val="Heading3"/>
        <w:keepNext/>
      </w:pPr>
      <w:r>
        <w:rPr>
          <w:b/>
          <w:color w:val="173C49"/>
        </w:rPr>
        <w:t>Вопрос 10.</w:t>
      </w:r>
    </w:p>
    <w:p>
      <w:pPr>
        <w:keepNext/>
      </w:pPr>
      <w:r>
        <w:rPr>
          <w:b w:val="0"/>
          <w:i w:val="0"/>
        </w:rPr>
        <w:t xml:space="preserve">Повторный остеопатический прием данной пациентке рекомендован через </w:t>
      </w:r>
      <w:r>
        <w:rPr>
          <w:b w:val="0"/>
          <w:i w:val="0"/>
        </w:rPr>
        <w:t>____</w:t>
      </w:r>
      <w:r>
        <w:rPr>
          <w:b w:val="0"/>
          <w:i w:val="0"/>
        </w:rPr>
        <w:t xml:space="preserve"> дней</w:t>
      </w:r>
    </w:p>
    <w:p>
      <w:pPr>
        <w:tabs>
          <w:tab w:pos="490" w:val="left"/>
        </w:tabs>
        <w:spacing w:after="60"/>
        <w:ind w:left="490" w:hanging="490"/>
      </w:pPr>
      <w:r>
        <w:rPr>
          <w:b/>
        </w:rPr>
        <w:t>1.</w:t>
      </w:r>
      <w:r>
        <w:tab/>
      </w:r>
      <w:r>
        <w:rPr>
          <w:b w:val="0"/>
          <w:i w:val="0"/>
        </w:rPr>
        <w:t>18-19</w:t>
      </w:r>
    </w:p>
    <w:p>
      <w:pPr>
        <w:tabs>
          <w:tab w:pos="490" w:val="left"/>
        </w:tabs>
        <w:spacing w:after="60"/>
        <w:ind w:left="490" w:hanging="490"/>
      </w:pPr>
      <w:r>
        <w:rPr>
          <w:b/>
        </w:rPr>
        <w:t>2.</w:t>
      </w:r>
      <w:r>
        <w:tab/>
      </w:r>
      <w:r>
        <w:rPr>
          <w:b w:val="0"/>
          <w:i w:val="0"/>
        </w:rPr>
        <w:t>3-5</w:t>
      </w:r>
    </w:p>
    <w:p>
      <w:pPr>
        <w:tabs>
          <w:tab w:pos="490" w:val="left"/>
        </w:tabs>
        <w:spacing w:after="60"/>
        <w:ind w:left="490" w:hanging="490"/>
      </w:pPr>
      <w:r>
        <w:rPr>
          <w:b/>
        </w:rPr>
        <w:t>3.</w:t>
      </w:r>
      <w:r>
        <w:tab/>
      </w:r>
      <w:r>
        <w:rPr>
          <w:b w:val="0"/>
          <w:i w:val="0"/>
        </w:rPr>
        <w:t>17-18</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7-10</w:t>
      </w:r>
    </w:p>
    <w:p>
      <w:pPr>
        <w:ind w:left="288"/>
      </w:pPr>
      <w:r>
        <w:rPr>
          <w:b/>
          <w:color w:val="173C49"/>
        </w:rPr>
        <w:t>Правильный ответ:</w:t>
      </w:r>
      <w:r>
        <w:br/>
      </w:r>
      <w:r>
        <w:rPr>
          <w:b/>
          <w:i w:val="0"/>
        </w:rPr>
        <w:t>4 - 7-10</w:t>
      </w:r>
    </w:p>
    <w:p>
      <w:pPr>
        <w:spacing w:after="58"/>
      </w:pPr>
      <w:r>
        <w:rPr>
          <w:b w:val="0"/>
          <w:i w:val="0"/>
        </w:rPr>
        <w:t>У пациентки имела место острая локальная соматическая дисфункция. Для оценки динамики и дальнейшего продолжения коррекции наиболее оптимальным является интервал в 7-10 дней.</w:t>
      </w:r>
    </w:p>
    <w:p>
      <w:pPr>
        <w:spacing w:after="58"/>
      </w:pPr>
      <w:r>
        <w:rPr>
          <w:b w:val="0"/>
          <w:i w:val="0"/>
        </w:rPr>
        <w:t>Методология клинического остеопатического обследования. Учебное пособие / Д.Е. Мохов, В.О. Белаш – СПб.: Изд-во СЗГМУ им. И.И. Мечникова, 2019. – 80 с. – стр. 71-72</w:t>
      </w:r>
    </w:p>
    <w:p>
      <w:pPr>
        <w:spacing w:after="58"/>
      </w:pPr>
      <w:r>
        <w:rPr>
          <w:b w:val="0"/>
          <w:i w:val="0"/>
        </w:rPr>
        <w:t>Основы остеопатии (под ред. Д.Е. Мохова). Учебник для ординаторов. М. Изд. группа: Гэотар, 2020г. – 398с. – стр. 180</w:t>
      </w:r>
    </w:p>
    <w:p>
      <w:pPr>
        <w:pStyle w:val="Heading3"/>
        <w:keepNext/>
      </w:pPr>
      <w:r>
        <w:rPr>
          <w:b/>
          <w:color w:val="173C49"/>
        </w:rPr>
        <w:t>Вопрос 11.</w:t>
      </w:r>
    </w:p>
    <w:p>
      <w:pPr>
        <w:keepNext/>
      </w:pPr>
      <w:r>
        <w:rPr>
          <w:b w:val="0"/>
          <w:i w:val="0"/>
        </w:rPr>
        <w:t>К связкам мочевого пузыря у женщин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лонно-пузырные, пузырно-маточные, медианные пупочные и пузырно-пупочная</w:t>
      </w:r>
    </w:p>
    <w:p>
      <w:pPr>
        <w:tabs>
          <w:tab w:pos="490" w:val="left"/>
        </w:tabs>
        <w:spacing w:after="60"/>
        <w:ind w:left="490" w:hanging="490"/>
      </w:pPr>
      <w:r>
        <w:rPr>
          <w:b/>
        </w:rPr>
        <w:t>2.</w:t>
      </w:r>
      <w:r>
        <w:tab/>
      </w:r>
      <w:r>
        <w:rPr>
          <w:b w:val="0"/>
          <w:i w:val="0"/>
        </w:rPr>
        <w:t>лонно-пузырные и пузырно-прямокишечные</w:t>
      </w:r>
    </w:p>
    <w:p>
      <w:pPr>
        <w:tabs>
          <w:tab w:pos="490" w:val="left"/>
        </w:tabs>
        <w:spacing w:after="60"/>
        <w:ind w:left="490" w:hanging="490"/>
      </w:pPr>
      <w:r>
        <w:rPr>
          <w:b/>
        </w:rPr>
        <w:t>3.</w:t>
      </w:r>
      <w:r>
        <w:tab/>
      </w:r>
      <w:r>
        <w:rPr>
          <w:b w:val="0"/>
          <w:i w:val="0"/>
        </w:rPr>
        <w:t>пузырно-маточные, медианные пупочные и круглая</w:t>
      </w:r>
    </w:p>
    <w:p>
      <w:pPr>
        <w:tabs>
          <w:tab w:pos="490" w:val="left"/>
        </w:tabs>
        <w:spacing w:after="60"/>
        <w:ind w:left="490" w:hanging="490"/>
      </w:pPr>
      <w:r>
        <w:rPr>
          <w:b/>
        </w:rPr>
        <w:t>4.</w:t>
      </w:r>
      <w:r>
        <w:tab/>
      </w:r>
      <w:r>
        <w:rPr>
          <w:b w:val="0"/>
          <w:i w:val="0"/>
        </w:rPr>
        <w:t>лонно-пузырные и пузырно-печеночная</w:t>
      </w:r>
    </w:p>
    <w:p>
      <w:pPr>
        <w:ind w:left="288"/>
      </w:pPr>
      <w:r>
        <w:rPr>
          <w:b/>
          <w:color w:val="173C49"/>
        </w:rPr>
        <w:t>Правильный ответ:</w:t>
      </w:r>
      <w:r>
        <w:br/>
      </w:r>
      <w:r>
        <w:rPr>
          <w:b/>
          <w:i w:val="0"/>
        </w:rPr>
        <w:t>1 - лонно-пузырные, пузырно-маточные, медианные пупочные и пузырно-пупочная</w:t>
      </w:r>
    </w:p>
    <w:p>
      <w:pPr>
        <w:spacing w:after="58"/>
      </w:pPr>
      <w:r>
        <w:rPr>
          <w:b w:val="0"/>
          <w:i w:val="0"/>
        </w:rPr>
        <w:t>В организме женщины лонно-пузырные, пузырно-маточные, медианные пупочные связки и пузырно-пупочная связка обеспечивают положение мочевого пузыря в его анатомических границах, а также его подвижность.</w:t>
      </w:r>
    </w:p>
    <w:p>
      <w:pPr>
        <w:spacing w:after="58"/>
      </w:pPr>
      <w:r>
        <w:rPr>
          <w:b w:val="0"/>
          <w:i w:val="0"/>
        </w:rPr>
        <w:t>Остеопатическая диагностика и коррекция соматических дисфункций органов мочеполового комплекса: учебное пособие / Д.С. Лебедев, Ю.О. Кузьмина. — СПб.: Изд-во СЗГМУ им. И. И. Мечникова, 2017. — 64 с., стр. 32-35</w:t>
      </w:r>
    </w:p>
    <w:p>
      <w:pPr>
        <w:pStyle w:val="Heading3"/>
        <w:keepNext/>
      </w:pPr>
      <w:r>
        <w:rPr>
          <w:b/>
          <w:color w:val="173C49"/>
        </w:rPr>
        <w:t>Вопрос 12.</w:t>
      </w:r>
    </w:p>
    <w:p>
      <w:pPr>
        <w:keepNext/>
      </w:pPr>
      <w:r>
        <w:rPr>
          <w:b w:val="0"/>
          <w:i w:val="0"/>
        </w:rPr>
        <w:t>Основными артериями, через которые осуществляется кровоснабжение мочевого пузыря, являются</w:t>
      </w:r>
    </w:p>
    <w:p>
      <w:pPr>
        <w:tabs>
          <w:tab w:pos="490" w:val="left"/>
        </w:tabs>
        <w:spacing w:after="60"/>
        <w:ind w:left="490" w:hanging="490"/>
      </w:pPr>
      <w:r>
        <w:rPr>
          <w:b/>
        </w:rPr>
        <w:t>1.</w:t>
      </w:r>
      <w:r>
        <w:tab/>
      </w:r>
      <w:r>
        <w:rPr>
          <w:b w:val="0"/>
          <w:i w:val="0"/>
        </w:rPr>
        <w:t>запирательная и маточная</w:t>
      </w:r>
    </w:p>
    <w:p>
      <w:pPr>
        <w:tabs>
          <w:tab w:pos="490" w:val="left"/>
        </w:tabs>
        <w:spacing w:after="60"/>
        <w:ind w:left="490" w:hanging="490"/>
      </w:pPr>
      <w:r>
        <w:rPr>
          <w:b/>
        </w:rPr>
        <w:t>2.</w:t>
      </w:r>
      <w:r>
        <w:tab/>
      </w:r>
      <w:r>
        <w:rPr>
          <w:b w:val="0"/>
          <w:i w:val="0"/>
        </w:rPr>
        <w:t>внутренняя половая и запирательная</w:t>
      </w:r>
    </w:p>
    <w:p>
      <w:pPr>
        <w:tabs>
          <w:tab w:pos="490" w:val="left"/>
        </w:tabs>
        <w:spacing w:after="60"/>
        <w:ind w:left="490" w:hanging="490"/>
      </w:pPr>
      <w:r>
        <w:rPr>
          <w:b/>
        </w:rPr>
        <w:t>3.</w:t>
      </w:r>
      <w:r>
        <w:tab/>
      </w:r>
      <w:r>
        <w:rPr>
          <w:b w:val="0"/>
          <w:i w:val="0"/>
        </w:rPr>
        <w:t>внутренняя половая и средняя прямокишечная</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верхние мочепузырные (от пупочной артерии) и нижние мочепузырные (от внутренней подвздошной артерии)</w:t>
      </w:r>
    </w:p>
    <w:p>
      <w:pPr>
        <w:ind w:left="288"/>
      </w:pPr>
      <w:r>
        <w:rPr>
          <w:b/>
          <w:color w:val="173C49"/>
        </w:rPr>
        <w:t>Правильный ответ:</w:t>
      </w:r>
      <w:r>
        <w:br/>
      </w:r>
      <w:r>
        <w:rPr>
          <w:b/>
          <w:i w:val="0"/>
        </w:rPr>
        <w:t>4 - верхние мочепузырные (от пупочной артерии) и нижние мочепузырные (от внутренней подвздошной артерии)</w:t>
      </w:r>
    </w:p>
    <w:p>
      <w:pPr>
        <w:spacing w:after="58"/>
      </w:pPr>
      <w:r>
        <w:rPr>
          <w:b w:val="0"/>
          <w:i w:val="0"/>
        </w:rPr>
        <w:t>Верхние мочепузырные артерии (от пупочной артерии) и нижние мочепузырные артерии (от внутренней подвздошной артерии) являются основными артериальными магистралями для кровоснабжения мочевого пузыря.</w:t>
      </w:r>
    </w:p>
    <w:p>
      <w:pPr>
        <w:spacing w:after="58"/>
      </w:pPr>
      <w:r>
        <w:rPr>
          <w:b w:val="0"/>
          <w:i w:val="0"/>
        </w:rPr>
        <w:t>Нормальная анатомия человека: учебник для мед. вузов: в 2-х Т./ И.В. Гайворонский. 8-е изд. перераб. и доп. – СПб.: СпецЛит, 2013. – Т.2.- 452 с.: ил. стр. 442</w:t>
      </w:r>
    </w:p>
    <w:p>
      <w:r>
        <w:drawing>
          <wp:inline xmlns:a="http://schemas.openxmlformats.org/drawingml/2006/main" xmlns:pic="http://schemas.openxmlformats.org/drawingml/2006/picture">
            <wp:extent cx="5303520" cy="4086480"/>
            <wp:docPr id="36" name="Picture 36"/>
            <wp:cNvGraphicFramePr>
              <a:graphicFrameLocks noChangeAspect="1"/>
            </wp:cNvGraphicFramePr>
            <a:graphic>
              <a:graphicData uri="http://schemas.openxmlformats.org/drawingml/2006/picture">
                <pic:pic>
                  <pic:nvPicPr>
                    <pic:cNvPr id="0" name="090821ff3eea7af8a6bd0ef70b8ae4595632f6e3.png"/>
                    <pic:cNvPicPr/>
                  </pic:nvPicPr>
                  <pic:blipFill>
                    <a:blip r:embed="rId28"/>
                    <a:stretch>
                      <a:fillRect/>
                    </a:stretch>
                  </pic:blipFill>
                  <pic:spPr>
                    <a:xfrm>
                      <a:off x="0" y="0"/>
                      <a:ext cx="5303520" cy="4086480"/>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572580"/>
            <wp:docPr id="37" name="Picture 37"/>
            <wp:cNvGraphicFramePr>
              <a:graphicFrameLocks noChangeAspect="1"/>
            </wp:cNvGraphicFramePr>
            <a:graphic>
              <a:graphicData uri="http://schemas.openxmlformats.org/drawingml/2006/picture">
                <pic:pic>
                  <pic:nvPicPr>
                    <pic:cNvPr id="0" name="6928d8fedace64444511a93410fefd7b8365e9fb.png"/>
                    <pic:cNvPicPr/>
                  </pic:nvPicPr>
                  <pic:blipFill>
                    <a:blip r:embed="rId29"/>
                    <a:stretch>
                      <a:fillRect/>
                    </a:stretch>
                  </pic:blipFill>
                  <pic:spPr>
                    <a:xfrm>
                      <a:off x="0" y="0"/>
                      <a:ext cx="5303520" cy="3572580"/>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960226"/>
            <wp:docPr id="38" name="Picture 38"/>
            <wp:cNvGraphicFramePr>
              <a:graphicFrameLocks noChangeAspect="1"/>
            </wp:cNvGraphicFramePr>
            <a:graphic>
              <a:graphicData uri="http://schemas.openxmlformats.org/drawingml/2006/picture">
                <pic:pic>
                  <pic:nvPicPr>
                    <pic:cNvPr id="0" name="6e60b6b6bb5be9c9f631fab7dd0fb2506df97748.png"/>
                    <pic:cNvPicPr/>
                  </pic:nvPicPr>
                  <pic:blipFill>
                    <a:blip r:embed="rId30"/>
                    <a:stretch>
                      <a:fillRect/>
                    </a:stretch>
                  </pic:blipFill>
                  <pic:spPr>
                    <a:xfrm>
                      <a:off x="0" y="0"/>
                      <a:ext cx="5303520" cy="39602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952622"/>
            <wp:docPr id="39" name="Picture 39"/>
            <wp:cNvGraphicFramePr>
              <a:graphicFrameLocks noChangeAspect="1"/>
            </wp:cNvGraphicFramePr>
            <a:graphic>
              <a:graphicData uri="http://schemas.openxmlformats.org/drawingml/2006/picture">
                <pic:pic>
                  <pic:nvPicPr>
                    <pic:cNvPr id="0" name="4507526c9525b83c96d136c5b061708941db451a.png"/>
                    <pic:cNvPicPr/>
                  </pic:nvPicPr>
                  <pic:blipFill>
                    <a:blip r:embed="rId31"/>
                    <a:stretch>
                      <a:fillRect/>
                    </a:stretch>
                  </pic:blipFill>
                  <pic:spPr>
                    <a:xfrm>
                      <a:off x="0" y="0"/>
                      <a:ext cx="5303520" cy="3952622"/>
                    </a:xfrm>
                    <a:prstGeom prst="rect"/>
                  </pic:spPr>
                </pic:pic>
              </a:graphicData>
            </a:graphic>
          </wp:inline>
        </w:drawing>
      </w:r>
    </w:p>
    <w:p>
      <w:pPr>
        <w:jc w:val="center"/>
      </w:pPr>
      <w:r>
        <w:rPr>
          <w:i/>
        </w:rPr>
        <w:t>Text</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Остеопатия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 Id="rId28" Type="http://schemas.openxmlformats.org/officeDocument/2006/relationships/image" Target="media/image13.png"/><Relationship Id="rId29" Type="http://schemas.openxmlformats.org/officeDocument/2006/relationships/image" Target="media/image14.png"/><Relationship Id="rId30" Type="http://schemas.openxmlformats.org/officeDocument/2006/relationships/image" Target="media/image15.png"/><Relationship Id="rId3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